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22"/>
          <w:szCs w:val="22"/>
          <w:b w:val="1"/>
          <w:bCs w:val="1"/>
        </w:rPr>
        <w:t xml:space="preserve">2026-2027 EĞİTİM-ÖĞRETİM YILI ..........................................................................</w:t>
      </w:r>
    </w:p>
    <w:p>
      <w:pPr>
        <w:jc w:val="center"/>
        <w:spacing w:after="200"/>
      </w:pPr>
      <w:r>
        <w:rPr>
          <w:sz w:val="22"/>
          <w:szCs w:val="22"/>
          <w:b w:val="1"/>
          <w:bCs w:val="1"/>
        </w:rPr>
        <w:t xml:space="preserve">SAĞLIK, TEMIZLIK VE BESLENME KULÜBÜ KULÜBÜ YILLIK PLANI</w:t>
      </w:r>
    </w:p>
    <w:tbl>
      <w:tblGrid>
        <w:gridCol w:w="1200" w:type="dxa"/>
        <w:gridCol w:w="1800" w:type="dxa"/>
        <w:gridCol w:w="3500" w:type="dxa"/>
        <w:gridCol w:w="4500" w:type="dxa"/>
        <w:gridCol w:w="3000" w:type="dxa"/>
      </w:tblGrid>
      <w:tblPr>
        <w:tblStyle w:val="KulupYillikTablo"/>
      </w:tblPr>
      <w:tr>
        <w:trPr>
          <w:trHeight w:val="500" w:hRule="atLeast"/>
        </w:trPr>
        <w:tc>
          <w:tcPr>
            <w:tcW w:w="1200" w:type="dxa"/>
            <w:vAlign w:val="center"/>
            <w:shd w:val="clear" w:fill="E0E0E0"/>
            <w:noWrap/>
          </w:tcPr>
          <w:p>
            <w:pPr>
              <w:jc w:val="center"/>
            </w:pPr>
            <w:r>
              <w:rPr>
                <w:sz w:val="20"/>
                <w:szCs w:val="20"/>
                <w:b w:val="1"/>
                <w:bCs w:val="1"/>
              </w:rPr>
              <w:t xml:space="preserve">Ay</w:t>
            </w:r>
          </w:p>
        </w:tc>
        <w:tc>
          <w:tcPr>
            <w:tcW w:w="1800" w:type="dxa"/>
            <w:vAlign w:val="center"/>
            <w:shd w:val="clear" w:fill="E0E0E0"/>
            <w:noWrap/>
          </w:tcPr>
          <w:p>
            <w:pPr>
              <w:jc w:val="center"/>
            </w:pPr>
            <w:r>
              <w:rPr>
                <w:sz w:val="20"/>
                <w:szCs w:val="20"/>
                <w:b w:val="1"/>
                <w:bCs w:val="1"/>
              </w:rPr>
              <w:t xml:space="preserve">Hafta</w:t>
            </w:r>
          </w:p>
        </w:tc>
        <w:tc>
          <w:tcPr>
            <w:tcW w:w="3500" w:type="dxa"/>
            <w:vAlign w:val="center"/>
            <w:shd w:val="clear" w:fill="E0E0E0"/>
            <w:noWrap/>
          </w:tcPr>
          <w:p>
            <w:pPr/>
            <w:r>
              <w:rPr>
                <w:sz w:val="20"/>
                <w:szCs w:val="20"/>
                <w:b w:val="1"/>
                <w:bCs w:val="1"/>
              </w:rPr>
              <w:t xml:space="preserve">Amaç</w:t>
            </w:r>
          </w:p>
        </w:tc>
        <w:tc>
          <w:tcPr>
            <w:tcW w:w="4500" w:type="dxa"/>
            <w:vAlign w:val="center"/>
            <w:shd w:val="clear" w:fill="E0E0E0"/>
            <w:noWrap/>
          </w:tcPr>
          <w:p>
            <w:pPr/>
            <w:r>
              <w:rPr>
                <w:sz w:val="20"/>
                <w:szCs w:val="20"/>
                <w:b w:val="1"/>
                <w:bCs w:val="1"/>
              </w:rPr>
              <w:t xml:space="preserve">Yapılacak Etkinlikler</w:t>
            </w:r>
          </w:p>
        </w:tc>
        <w:tc>
          <w:tcPr>
            <w:tcW w:w="3000" w:type="dxa"/>
            <w:vAlign w:val="center"/>
            <w:shd w:val="clear" w:fill="E0E0E0"/>
            <w:noWrap/>
          </w:tcPr>
          <w:p>
            <w:pPr/>
            <w:r>
              <w:rPr>
                <w:sz w:val="20"/>
                <w:szCs w:val="20"/>
                <w:b w:val="1"/>
                <w:bCs w:val="1"/>
              </w:rPr>
              <w:t xml:space="preserve">Belirli Gün ve Haftalar</w:t>
            </w:r>
          </w:p>
        </w:tc>
      </w:tr>
      <w:tr>
        <w:trPr/>
        <w:tc>
          <w:tcPr>
            <w:tcW w:w="1200" w:type="dxa"/>
            <w:vAlign w:val="top"/>
            <w:noWrap/>
          </w:tcPr>
          <w:p>
            <w:pPr>
              <w:jc w:val="center"/>
            </w:pPr>
            <w:r>
              <w:rPr/>
              <w:t xml:space="preserve">EYLÜL</w:t>
            </w:r>
          </w:p>
        </w:tc>
        <w:tc>
          <w:tcPr>
            <w:tcW w:w="1800" w:type="dxa"/>
            <w:vAlign w:val="center"/>
            <w:noWrap/>
          </w:tcPr>
          <w:p>
            <w:pPr>
              <w:jc w:val="center"/>
            </w:pPr>
            <w:r>
              <w:rPr/>
              <w:t xml:space="preserve">14-18 Eylül</w:t>
            </w:r>
          </w:p>
        </w:tc>
        <w:tc>
          <w:tcPr>
            <w:tcW w:w="3500" w:type="dxa"/>
            <w:vAlign w:val="top"/>
            <w:noWrap/>
          </w:tcPr>
          <w:p>
            <w:pPr/>
            <w:r>
              <w:rPr/>
              <w:t xml:space="preserve">Kulübün amacının açıklanması</w:t>
            </w:r>
          </w:p>
        </w:tc>
        <w:tc>
          <w:tcPr>
            <w:tcW w:w="4500" w:type="dxa"/>
            <w:vAlign w:val="top"/>
            <w:noWrap/>
          </w:tcPr>
          <w:p>
            <w:pPr/>
            <w:r>
              <w:rPr/>
              <w:t xml:space="preserve">Kulübün Tanıtılması</w:t>
            </w:r>
          </w:p>
        </w:tc>
        <w:tc>
          <w:tcPr>
            <w:tcW w:w="3000" w:type="dxa"/>
            <w:vAlign w:val="center"/>
            <w:noWrap/>
          </w:tcPr>
          <w:p>
            <w:pPr/>
            <w:r>
              <w:rPr/>
              <w:t xml:space="preserve">Uluslararası Temiz Hava Günü</w:t>
            </w:r>
          </w:p>
        </w:tc>
      </w:tr>
      <w:tr>
        <w:trPr/>
        <w:tc>
          <w:tcPr>
            <w:tcW w:w="1200" w:type="dxa"/>
            <w:vAlign w:val="top"/>
            <w:noWrap/>
          </w:tcPr>
          <w:p>
            <w:pPr>
              <w:jc w:val="center"/>
            </w:pPr>
            <w:r>
              <w:rPr/>
              <w:t xml:space="preserve">EYLÜL</w:t>
            </w:r>
          </w:p>
        </w:tc>
        <w:tc>
          <w:tcPr>
            <w:tcW w:w="1800" w:type="dxa"/>
            <w:vAlign w:val="center"/>
            <w:noWrap/>
          </w:tcPr>
          <w:p>
            <w:pPr>
              <w:jc w:val="center"/>
            </w:pPr>
            <w:r>
              <w:rPr/>
              <w:t xml:space="preserve">21-25 Eylül</w:t>
            </w:r>
          </w:p>
        </w:tc>
        <w:tc>
          <w:tcPr>
            <w:tcW w:w="3500" w:type="dxa"/>
            <w:vAlign w:val="top"/>
            <w:noWrap/>
          </w:tcPr>
          <w:p>
            <w:pPr/>
            <w:r>
              <w:rPr/>
              <w:t xml:space="preserve">Kulübün amacının açıklanması</w:t>
            </w:r>
          </w:p>
        </w:tc>
        <w:tc>
          <w:tcPr>
            <w:tcW w:w="4500" w:type="dxa"/>
            <w:vAlign w:val="top"/>
            <w:noWrap/>
          </w:tcPr>
          <w:p>
            <w:pPr/>
            <w:r>
              <w:rPr/>
              <w:t xml:space="preserve">Kulübün Tanıtılması</w:t>
            </w:r>
          </w:p>
        </w:tc>
        <w:tc>
          <w:tcPr>
            <w:tcW w:w="3000" w:type="dxa"/>
            <w:vAlign w:val="center"/>
            <w:noWrap/>
          </w:tcPr>
          <w:p>
            <w:pPr/>
            <w:r>
              <w:rPr/>
              <w:t xml:space="preserve">İlköğretim Haftası, Mevlid-i Nebî Haftası, Öğrenciler Günü, Gaziler Günü</w:t>
            </w:r>
          </w:p>
        </w:tc>
      </w:tr>
      <w:tr>
        <w:trPr/>
        <w:tc>
          <w:tcPr>
            <w:tcW w:w="1200" w:type="dxa"/>
            <w:vAlign w:val="top"/>
            <w:noWrap/>
          </w:tcPr>
          <w:p>
            <w:pPr>
              <w:jc w:val="center"/>
            </w:pPr>
            <w:r>
              <w:rPr/>
              <w:t xml:space="preserve">EYLÜL</w:t>
            </w:r>
          </w:p>
        </w:tc>
        <w:tc>
          <w:tcPr>
            <w:tcW w:w="1800" w:type="dxa"/>
            <w:vAlign w:val="center"/>
            <w:noWrap/>
          </w:tcPr>
          <w:p>
            <w:pPr>
              <w:jc w:val="center"/>
            </w:pPr>
            <w:r>
              <w:rPr/>
              <w:t xml:space="preserve">28 Eylül-02 Ekim</w:t>
            </w:r>
          </w:p>
        </w:tc>
        <w:tc>
          <w:tcPr>
            <w:tcW w:w="3500" w:type="dxa"/>
            <w:vAlign w:val="top"/>
            <w:noWrap/>
          </w:tcPr>
          <w:p>
            <w:pPr/>
            <w:r>
              <w:rPr/>
              <w:t xml:space="preserve">Kulüp iç tüzüğünün hazırlanması
Yönetim kurulunun ve denetleme kurulunun seçilmesi
Yapılacak çalışmaların tespiti</w:t>
            </w:r>
          </w:p>
        </w:tc>
        <w:tc>
          <w:tcPr>
            <w:tcW w:w="4500" w:type="dxa"/>
            <w:vAlign w:val="top"/>
            <w:noWrap/>
          </w:tcPr>
          <w:p>
            <w:pPr/>
            <w:r>
              <w:rPr/>
              <w:t xml:space="preserve">Kulüp iç tüzüğü ve Kulüp çalışma programının hazırlanması.
Yönetim kurulunun seçilmesi
Denetleme kurulunun seçilmesi</w:t>
            </w:r>
          </w:p>
        </w:tc>
        <w:tc>
          <w:tcPr>
            <w:tcW w:w="3000" w:type="dxa"/>
            <w:vAlign w:val="center"/>
            <w:noWrap/>
          </w:tcPr>
          <w:p>
            <w:pPr/>
            <w:r>
              <w:rPr/>
              <w:t xml:space="preserve"/>
            </w:r>
          </w:p>
        </w:tc>
      </w:tr>
      <w:tr>
        <w:trPr/>
        <w:tc>
          <w:tcPr>
            <w:tcW w:w="1200" w:type="dxa"/>
            <w:vAlign w:val="top"/>
            <w:noWrap/>
          </w:tcPr>
          <w:p>
            <w:pPr>
              <w:jc w:val="center"/>
            </w:pPr>
            <w:r>
              <w:rPr/>
              <w:t xml:space="preserve">EKIM</w:t>
            </w:r>
          </w:p>
        </w:tc>
        <w:tc>
          <w:tcPr>
            <w:tcW w:w="1800" w:type="dxa"/>
            <w:vAlign w:val="center"/>
            <w:noWrap/>
          </w:tcPr>
          <w:p>
            <w:pPr>
              <w:jc w:val="center"/>
            </w:pPr>
            <w:r>
              <w:rPr/>
              <w:t xml:space="preserve">05-09 Ekim</w:t>
            </w:r>
          </w:p>
        </w:tc>
        <w:tc>
          <w:tcPr>
            <w:tcW w:w="3500" w:type="dxa"/>
            <w:vAlign w:val="top"/>
            <w:noWrap/>
          </w:tcPr>
          <w:p>
            <w:pPr/>
            <w:r>
              <w:rPr/>
              <w:t xml:space="preserve">Kulüp iç tüzüğünün hazırlanması
Yönetim kurulunun ve denetleme kurulunun seçilmesi
Yapılacak çalışmaların tespiti</w:t>
            </w:r>
          </w:p>
        </w:tc>
        <w:tc>
          <w:tcPr>
            <w:tcW w:w="4500" w:type="dxa"/>
            <w:vAlign w:val="top"/>
            <w:noWrap/>
          </w:tcPr>
          <w:p>
            <w:pPr/>
            <w:r>
              <w:rPr/>
              <w:t xml:space="preserve">Kulüp iç tüzüğü ve Kulüp çalışma programının hazırlanması.
Yönetim kurulunun seçilmesi
Denetleme kurulunun seçilmesi</w:t>
            </w:r>
          </w:p>
        </w:tc>
        <w:tc>
          <w:tcPr>
            <w:tcW w:w="3000" w:type="dxa"/>
            <w:vAlign w:val="center"/>
            <w:noWrap/>
          </w:tcPr>
          <w:p>
            <w:pPr/>
            <w:r>
              <w:rPr/>
              <w:t xml:space="preserve">Disleksi Haftası, Dünya Disleksi Günü</w:t>
            </w:r>
          </w:p>
        </w:tc>
      </w:tr>
      <w:tr>
        <w:trPr/>
        <w:tc>
          <w:tcPr>
            <w:tcW w:w="1200" w:type="dxa"/>
            <w:vAlign w:val="top"/>
            <w:noWrap/>
          </w:tcPr>
          <w:p>
            <w:pPr>
              <w:jc w:val="center"/>
            </w:pPr>
            <w:r>
              <w:rPr/>
              <w:t xml:space="preserve">EKIM</w:t>
            </w:r>
          </w:p>
        </w:tc>
        <w:tc>
          <w:tcPr>
            <w:tcW w:w="1800" w:type="dxa"/>
            <w:vAlign w:val="center"/>
            <w:noWrap/>
          </w:tcPr>
          <w:p>
            <w:pPr>
              <w:jc w:val="center"/>
            </w:pPr>
            <w:r>
              <w:rPr/>
              <w:t xml:space="preserve">12-16 Ekim</w:t>
            </w:r>
          </w:p>
        </w:tc>
        <w:tc>
          <w:tcPr>
            <w:tcW w:w="3500" w:type="dxa"/>
            <w:vAlign w:val="top"/>
            <w:noWrap/>
          </w:tcPr>
          <w:p>
            <w:pPr/>
            <w:r>
              <w:rPr/>
              <w:t xml:space="preserve">Planlı çalışma alışkanlığı edinebilme.
Serbest zamanlarını etkin ve verimli değerlendirebilme</w:t>
            </w:r>
          </w:p>
        </w:tc>
        <w:tc>
          <w:tcPr>
            <w:tcW w:w="4500" w:type="dxa"/>
            <w:vAlign w:val="top"/>
            <w:noWrap/>
          </w:tcPr>
          <w:p>
            <w:pPr/>
            <w:r>
              <w:rPr/>
              <w:t xml:space="preserve">Sosyal Kulüp panosunun hazırlanması</w:t>
            </w:r>
          </w:p>
        </w:tc>
        <w:tc>
          <w:tcPr>
            <w:tcW w:w="3000" w:type="dxa"/>
            <w:vAlign w:val="center"/>
            <w:noWrap/>
          </w:tcPr>
          <w:p>
            <w:pPr/>
            <w:r>
              <w:rPr/>
              <w:t xml:space="preserve">Ahilik Kültürü Haftası</w:t>
            </w:r>
          </w:p>
        </w:tc>
      </w:tr>
      <w:tr>
        <w:trPr/>
        <w:tc>
          <w:tcPr>
            <w:tcW w:w="1200" w:type="dxa"/>
            <w:vAlign w:val="top"/>
            <w:noWrap/>
          </w:tcPr>
          <w:p>
            <w:pPr>
              <w:jc w:val="center"/>
            </w:pPr>
            <w:r>
              <w:rPr/>
              <w:t xml:space="preserve">EKIM</w:t>
            </w:r>
          </w:p>
        </w:tc>
        <w:tc>
          <w:tcPr>
            <w:tcW w:w="1800" w:type="dxa"/>
            <w:vAlign w:val="center"/>
            <w:noWrap/>
          </w:tcPr>
          <w:p>
            <w:pPr>
              <w:jc w:val="center"/>
            </w:pPr>
            <w:r>
              <w:rPr/>
              <w:t xml:space="preserve">19-23 Ekim</w:t>
            </w:r>
          </w:p>
        </w:tc>
        <w:tc>
          <w:tcPr>
            <w:tcW w:w="3500" w:type="dxa"/>
            <w:vAlign w:val="top"/>
            <w:noWrap/>
          </w:tcPr>
          <w:p>
            <w:pPr/>
            <w:r>
              <w:rPr/>
              <w:t xml:space="preserve">Planlı çalışma alışkanlığı edinebilme.
Serbest zamanlarını etkin ve verimli değerlendirebilme</w:t>
            </w:r>
          </w:p>
        </w:tc>
        <w:tc>
          <w:tcPr>
            <w:tcW w:w="4500" w:type="dxa"/>
            <w:vAlign w:val="top"/>
            <w:noWrap/>
          </w:tcPr>
          <w:p>
            <w:pPr/>
            <w:r>
              <w:rPr/>
              <w:t xml:space="preserve">Sosyal Kulüp panosunun hazırlanması</w:t>
            </w:r>
          </w:p>
        </w:tc>
        <w:tc>
          <w:tcPr>
            <w:tcW w:w="3000" w:type="dxa"/>
            <w:vAlign w:val="center"/>
            <w:noWrap/>
          </w:tcPr>
          <w:p>
            <w:pPr/>
            <w:r>
              <w:rPr/>
              <w:t xml:space="preserve"/>
            </w:r>
          </w:p>
        </w:tc>
      </w:tr>
      <w:tr>
        <w:trPr/>
        <w:tc>
          <w:tcPr>
            <w:tcW w:w="1200" w:type="dxa"/>
            <w:vAlign w:val="top"/>
            <w:noWrap/>
          </w:tcPr>
          <w:p>
            <w:pPr>
              <w:jc w:val="center"/>
            </w:pPr>
            <w:r>
              <w:rPr/>
              <w:t xml:space="preserve">EKIM</w:t>
            </w:r>
          </w:p>
        </w:tc>
        <w:tc>
          <w:tcPr>
            <w:tcW w:w="1800" w:type="dxa"/>
            <w:vAlign w:val="center"/>
            <w:noWrap/>
          </w:tcPr>
          <w:p>
            <w:pPr>
              <w:jc w:val="center"/>
            </w:pPr>
            <w:r>
              <w:rPr/>
              <w:t xml:space="preserve">26-30 Ekim</w:t>
            </w:r>
          </w:p>
        </w:tc>
        <w:tc>
          <w:tcPr>
            <w:tcW w:w="3500" w:type="dxa"/>
            <w:vAlign w:val="top"/>
            <w:noWrap/>
          </w:tcPr>
          <w:p>
            <w:pPr/>
            <w:r>
              <w:rPr/>
              <w:t xml:space="preserve">Aldığı görevi istekle yapabilme, sorumluluk alabilme.
Grupça yapılan görevleri tamamlamak için sorumluluk alabilme.</w:t>
            </w:r>
          </w:p>
        </w:tc>
        <w:tc>
          <w:tcPr>
            <w:tcW w:w="4500" w:type="dxa"/>
            <w:vAlign w:val="top"/>
            <w:noWrap/>
          </w:tcPr>
          <w:p>
            <w:pPr/>
            <w:r>
              <w:rPr/>
              <w:t xml:space="preserve">Kızılay Haftası ile ilgili görev dağılımı
Sağlık, temizlik ve beslenme bildirisinin kulüp panosunda sergilenmesi
Okulun temizliğinden tüm öğrencilerin sorumlu olduğunun anlatılması</w:t>
            </w:r>
          </w:p>
        </w:tc>
        <w:tc>
          <w:tcPr>
            <w:tcW w:w="3000" w:type="dxa"/>
            <w:vAlign w:val="center"/>
            <w:noWrap/>
          </w:tcPr>
          <w:p>
            <w:pPr/>
            <w:r>
              <w:rPr/>
              <w:t xml:space="preserve"/>
            </w:r>
          </w:p>
        </w:tc>
      </w:tr>
      <w:tr>
        <w:trPr/>
        <w:tc>
          <w:tcPr>
            <w:tcW w:w="1200" w:type="dxa"/>
            <w:vAlign w:val="top"/>
            <w:noWrap/>
          </w:tcPr>
          <w:p>
            <w:pPr>
              <w:jc w:val="center"/>
            </w:pPr>
            <w:r>
              <w:rPr/>
              <w:t xml:space="preserve">KASIM</w:t>
            </w:r>
          </w:p>
        </w:tc>
        <w:tc>
          <w:tcPr>
            <w:tcW w:w="1800" w:type="dxa"/>
            <w:vAlign w:val="center"/>
            <w:noWrap/>
          </w:tcPr>
          <w:p>
            <w:pPr>
              <w:jc w:val="center"/>
            </w:pPr>
            <w:r>
              <w:rPr/>
              <w:t xml:space="preserve">02-06 Kasım</w:t>
            </w:r>
          </w:p>
        </w:tc>
        <w:tc>
          <w:tcPr>
            <w:tcW w:w="3500" w:type="dxa"/>
            <w:vAlign w:val="top"/>
            <w:noWrap/>
          </w:tcPr>
          <w:p>
            <w:pPr/>
            <w:r>
              <w:rPr/>
              <w:t xml:space="preserve">Aldığı görevi istekle yapabilme, sorumluluk alabilme.
Grupça yapılan görevleri tamamlamak için sorumluluk alabilme.</w:t>
            </w:r>
          </w:p>
        </w:tc>
        <w:tc>
          <w:tcPr>
            <w:tcW w:w="4500" w:type="dxa"/>
            <w:vAlign w:val="top"/>
            <w:noWrap/>
          </w:tcPr>
          <w:p>
            <w:pPr/>
            <w:r>
              <w:rPr/>
              <w:t xml:space="preserve">Kızılay Haftası ile ilgili görev dağılımı
Sağlık, temizlik ve beslenme bildirisinin kulüp panosunda sergilenmesi
Okulun temizliğinden tüm öğrencilerin sorumlu olduğunun anlatılması</w:t>
            </w:r>
          </w:p>
        </w:tc>
        <w:tc>
          <w:tcPr>
            <w:tcW w:w="3000" w:type="dxa"/>
            <w:vAlign w:val="center"/>
            <w:noWrap/>
          </w:tcPr>
          <w:p>
            <w:pPr/>
            <w:r>
              <w:rPr/>
              <w:t xml:space="preserve">Cumhuriyet Bayramı</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09-13 Kasım</w:t>
            </w:r>
          </w:p>
        </w:tc>
        <w:tc>
          <w:tcPr>
            <w:tcW w:w="3500" w:type="dxa"/>
            <w:vAlign w:val="top"/>
            <w:noWrap/>
          </w:tcPr>
          <w:p>
            <w:pPr/>
            <w:r>
              <w:rPr/>
              <w:t xml:space="preserve">Aldığı görevi istekle yapabilme, sorumluluk alabilme.
Grupça yapılan görevleri tamamlamak için sorumluluk alabilme.</w:t>
            </w:r>
          </w:p>
        </w:tc>
        <w:tc>
          <w:tcPr>
            <w:tcW w:w="4500" w:type="dxa"/>
            <w:vAlign w:val="top"/>
            <w:noWrap/>
          </w:tcPr>
          <w:p>
            <w:pPr/>
            <w:r>
              <w:rPr/>
              <w:t xml:space="preserve">Kızılay Haftası ile ilgili görev dağılımı
Sağlık, temizlik ve beslenme bildirisinin kulüp panosunda sergilenmesi
Okulun temizliğinden tüm öğrencilerin sorumlu olduğunun anlatılması</w:t>
            </w:r>
          </w:p>
        </w:tc>
        <w:tc>
          <w:tcPr>
            <w:tcW w:w="3000" w:type="dxa"/>
            <w:vAlign w:val="center"/>
            <w:noWrap/>
          </w:tcPr>
          <w:p>
            <w:pPr/>
            <w:r>
              <w:rPr/>
              <w:t xml:space="preserve">Kızılay Haftası, Organ Bağışı ve Nakli Haftası, Lösemili Çocuklar Haftası</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16-20 Kasım</w:t>
            </w:r>
          </w:p>
        </w:tc>
        <w:tc>
          <w:tcPr>
            <w:tcW w:w="3500" w:type="dxa"/>
            <w:vAlign w:val="top"/>
            <w:noWrap/>
          </w:tcPr>
          <w:p>
            <w:pPr/>
            <w:r>
              <w:rPr/>
              <w:t xml:space="preserve">1. Dönem Ara Tatili</w:t>
            </w:r>
          </w:p>
        </w:tc>
        <w:tc>
          <w:tcPr>
            <w:tcW w:w="4500" w:type="dxa"/>
            <w:vAlign w:val="top"/>
            <w:noWrap/>
          </w:tcPr>
          <w:p>
            <w:pPr/>
            <w:r>
              <w:rPr/>
              <w:t xml:space="preserve">1. Dönem Ara Tatili</w:t>
            </w:r>
          </w:p>
        </w:tc>
        <w:tc>
          <w:tcPr>
            <w:tcW w:w="3000" w:type="dxa"/>
            <w:vAlign w:val="center"/>
            <w:noWrap/>
          </w:tcPr>
          <w:p>
            <w:pPr/>
            <w:r>
              <w:rPr/>
              <w:t xml:space="preserve">Dünya Çocuk Hakları Günü</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23-27 Kasım</w:t>
            </w:r>
          </w:p>
        </w:tc>
        <w:tc>
          <w:tcPr>
            <w:tcW w:w="3500" w:type="dxa"/>
            <w:vAlign w:val="top"/>
            <w:noWrap/>
          </w:tcPr>
          <w:p>
            <w:pPr/>
            <w:r>
              <w:rPr/>
              <w:t xml:space="preserve">Serbest zamanlarını etkin ve verimli değerlendirebilme</w:t>
            </w:r>
          </w:p>
        </w:tc>
        <w:tc>
          <w:tcPr>
            <w:tcW w:w="4500" w:type="dxa"/>
            <w:vAlign w:val="top"/>
            <w:noWrap/>
          </w:tcPr>
          <w:p>
            <w:pPr/>
            <w:r>
              <w:rPr/>
              <w:t xml:space="preserve">Kızılayın görevleri hakkında sınıflara bilgiler verilmesi.
Kızılay ile ilgili resim ve yazıların kulüp panosunda sergilenmesi.
Sağlık ve temizliğin öneminin anlatılması,
Sınıf nöbetçi öğrencileri ile işbirliği yapılarak sınıf temizliklerinin yapılması</w:t>
            </w:r>
          </w:p>
        </w:tc>
        <w:tc>
          <w:tcPr>
            <w:tcW w:w="3000" w:type="dxa"/>
            <w:vAlign w:val="center"/>
            <w:noWrap/>
          </w:tcPr>
          <w:p>
            <w:pPr/>
            <w:r>
              <w:rPr/>
              <w:t xml:space="preserve">Dünya Felsefe Günü, Dünya Çocuk Hakları Günü</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30 Kasım-04 Aralık</w:t>
            </w:r>
          </w:p>
        </w:tc>
        <w:tc>
          <w:tcPr>
            <w:tcW w:w="3500" w:type="dxa"/>
            <w:vAlign w:val="top"/>
            <w:noWrap/>
          </w:tcPr>
          <w:p>
            <w:pPr/>
            <w:r>
              <w:rPr/>
              <w:t xml:space="preserve">Savurganlığı önleme ve tutumlu olabilme,
Kendisine ve çevresindekilere güven duyma.</w:t>
            </w:r>
          </w:p>
        </w:tc>
        <w:tc>
          <w:tcPr>
            <w:tcW w:w="4500" w:type="dxa"/>
            <w:vAlign w:val="top"/>
            <w:noWrap/>
          </w:tcPr>
          <w:p>
            <w:pPr/>
            <w:r>
              <w:rPr/>
              <w:t xml:space="preserve">İlkyardım Dolabının eksikliklerinin Temini konusunda önerilerde bulunur.
Dengeli beslenme hakkında bilgi verilmesi,
Çocuk ve beslenme konulu yazıların kulüp panosunda sergilenmesi</w:t>
            </w:r>
          </w:p>
        </w:tc>
        <w:tc>
          <w:tcPr>
            <w:tcW w:w="3000" w:type="dxa"/>
            <w:vAlign w:val="center"/>
            <w:noWrap/>
          </w:tcPr>
          <w:p>
            <w:pPr/>
            <w:r>
              <w:rPr/>
              <w:t xml:space="preserve">Ağız ve Diş Sağlığı Haftası, Öğretmenler Günü</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07-11 Aralık</w:t>
            </w:r>
          </w:p>
        </w:tc>
        <w:tc>
          <w:tcPr>
            <w:tcW w:w="3500" w:type="dxa"/>
            <w:vAlign w:val="top"/>
            <w:noWrap/>
          </w:tcPr>
          <w:p>
            <w:pPr/>
            <w:r>
              <w:rPr/>
              <w:t xml:space="preserve">Savurganlığı önleme ve tutumlu olabilme,
Kendisine ve çevresindekilere güven duyma.</w:t>
            </w:r>
          </w:p>
        </w:tc>
        <w:tc>
          <w:tcPr>
            <w:tcW w:w="4500" w:type="dxa"/>
            <w:vAlign w:val="top"/>
            <w:noWrap/>
          </w:tcPr>
          <w:p>
            <w:pPr/>
            <w:r>
              <w:rPr/>
              <w:t xml:space="preserve">İlkyardım Dolabının eksikliklerinin Temini konusunda önerilerde bulunur.
Dengeli beslenme hakkında bilgi verilmesi,
Çocuk ve beslenme konulu yazıların kulüp panosunda sergilenmesi</w:t>
            </w:r>
          </w:p>
        </w:tc>
        <w:tc>
          <w:tcPr>
            <w:tcW w:w="3000" w:type="dxa"/>
            <w:vAlign w:val="center"/>
            <w:noWrap/>
          </w:tcPr>
          <w:p>
            <w:pPr/>
            <w:r>
              <w:rPr/>
              <w:t xml:space="preserve">Dünya Engelliler Günü, Dünya Madenciler Günü, Türk Kadınına Seçme ve Seçilme Hakkının Verilişi</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14-18 Aralık</w:t>
            </w:r>
          </w:p>
        </w:tc>
        <w:tc>
          <w:tcPr>
            <w:tcW w:w="3500" w:type="dxa"/>
            <w:vAlign w:val="top"/>
            <w:noWrap/>
          </w:tcPr>
          <w:p>
            <w:pPr/>
            <w:r>
              <w:rPr/>
              <w:t xml:space="preserve">Temizlik alışkanlığını özendirici çalışmalar yapabilme</w:t>
            </w:r>
          </w:p>
        </w:tc>
        <w:tc>
          <w:tcPr>
            <w:tcW w:w="4500" w:type="dxa"/>
            <w:vAlign w:val="top"/>
            <w:noWrap/>
          </w:tcPr>
          <w:p>
            <w:pPr/>
            <w:r>
              <w:rPr/>
              <w:t xml:space="preserve">Tenefüslerde sınıfın havalandırılmasının sağlanması,
Rastgele yere tükürme, çöplerin yere atılmasının engellenmesi,
Yağmurlu havalarda sınıfın çamurlanmasının engellenmesi</w:t>
            </w:r>
          </w:p>
        </w:tc>
        <w:tc>
          <w:tcPr>
            <w:tcW w:w="3000" w:type="dxa"/>
            <w:vAlign w:val="center"/>
            <w:noWrap/>
          </w:tcPr>
          <w:p>
            <w:pPr/>
            <w:r>
              <w:rPr/>
              <w:t xml:space="preserve">Mevlana Haftası, İnsan Hakları ve Demokrasi Haftası</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21-25 Aralık</w:t>
            </w:r>
          </w:p>
        </w:tc>
        <w:tc>
          <w:tcPr>
            <w:tcW w:w="3500" w:type="dxa"/>
            <w:vAlign w:val="top"/>
            <w:noWrap/>
          </w:tcPr>
          <w:p>
            <w:pPr/>
            <w:r>
              <w:rPr/>
              <w:t xml:space="preserve">Temizlik alışkanlığını özendirici çalışmalar yapabilme</w:t>
            </w:r>
          </w:p>
        </w:tc>
        <w:tc>
          <w:tcPr>
            <w:tcW w:w="4500" w:type="dxa"/>
            <w:vAlign w:val="top"/>
            <w:noWrap/>
          </w:tcPr>
          <w:p>
            <w:pPr/>
            <w:r>
              <w:rPr/>
              <w:t xml:space="preserve">Tenefüslerde sınıfın havalandırılmasının sağlanması,
Rastgele yere tükürme, çöplerin yere atılmasının engellenmesi,
Yağmurlu havalarda sınıfın çamurlanmasının engellenmesi</w:t>
            </w:r>
          </w:p>
        </w:tc>
        <w:tc>
          <w:tcPr>
            <w:tcW w:w="3000" w:type="dxa"/>
            <w:vAlign w:val="center"/>
            <w:noWrap/>
          </w:tcPr>
          <w:p>
            <w:pPr/>
            <w:r>
              <w:rPr/>
              <w:t xml:space="preserve">Tutum, Yatırım ve Türk Malları Haftası</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28 Aralık-01 Ocak</w:t>
            </w:r>
          </w:p>
        </w:tc>
        <w:tc>
          <w:tcPr>
            <w:tcW w:w="3500" w:type="dxa"/>
            <w:vAlign w:val="top"/>
            <w:noWrap/>
          </w:tcPr>
          <w:p>
            <w:pPr/>
            <w:r>
              <w:rPr/>
              <w:t xml:space="preserve">Sağlıklı beslenmenin önemini kavrar.
Grupça yapılan görevleri tamamlamak için istekli olur.</w:t>
            </w:r>
          </w:p>
        </w:tc>
        <w:tc>
          <w:tcPr>
            <w:tcW w:w="4500" w:type="dxa"/>
            <w:vAlign w:val="top"/>
            <w:noWrap/>
          </w:tcPr>
          <w:p>
            <w:pPr/>
            <w:r>
              <w:rPr/>
              <w:t xml:space="preserve">Sağlıklı beslenme ve besinlerin temizliği hakkında bilgi verilmesi,
Temiz çevre – Temiz okul – Temiz sınıf – Temiz öğrenci” konuların uygulamalı olarak işlenmesi</w:t>
            </w:r>
          </w:p>
        </w:tc>
        <w:tc>
          <w:tcPr>
            <w:tcW w:w="3000" w:type="dxa"/>
            <w:vAlign w:val="center"/>
            <w:noWrap/>
          </w:tcPr>
          <w:p>
            <w:pPr/>
            <w:r>
              <w:rPr/>
              <w:t xml:space="preserve">Mehmet Akif Ersoy'u Anma Haftası</w:t>
            </w:r>
          </w:p>
        </w:tc>
      </w:tr>
      <w:tr>
        <w:trPr/>
        <w:tc>
          <w:tcPr>
            <w:tcW w:w="1200" w:type="dxa"/>
            <w:vAlign w:val="top"/>
            <w:noWrap/>
          </w:tcPr>
          <w:p>
            <w:pPr>
              <w:jc w:val="center"/>
            </w:pPr>
            <w:r>
              <w:rPr/>
              <w:t xml:space="preserve">OCAK</w:t>
            </w:r>
          </w:p>
        </w:tc>
        <w:tc>
          <w:tcPr>
            <w:tcW w:w="1800" w:type="dxa"/>
            <w:vAlign w:val="center"/>
            <w:noWrap/>
          </w:tcPr>
          <w:p>
            <w:pPr>
              <w:jc w:val="center"/>
            </w:pPr>
            <w:r>
              <w:rPr/>
              <w:t xml:space="preserve">04-08 Ocak</w:t>
            </w:r>
          </w:p>
        </w:tc>
        <w:tc>
          <w:tcPr>
            <w:tcW w:w="3500" w:type="dxa"/>
            <w:vAlign w:val="top"/>
            <w:noWrap/>
          </w:tcPr>
          <w:p>
            <w:pPr/>
            <w:r>
              <w:rPr/>
              <w:t xml:space="preserve">Sağlıklı beslenmenin önemini kavrar.
Grupça yapılan görevleri tamamlamak için istekli olur.</w:t>
            </w:r>
          </w:p>
        </w:tc>
        <w:tc>
          <w:tcPr>
            <w:tcW w:w="4500" w:type="dxa"/>
            <w:vAlign w:val="top"/>
            <w:noWrap/>
          </w:tcPr>
          <w:p>
            <w:pPr/>
            <w:r>
              <w:rPr/>
              <w:t xml:space="preserve">Sağlıklı beslenme ve besinlerin temizliği hakkında bilgi verilmesi,
Temiz çevre – Temiz okul – Temiz sınıf – Temiz öğrenci” konuların uygulamalı olarak işlenmesi</w:t>
            </w:r>
          </w:p>
        </w:tc>
        <w:tc>
          <w:tcPr>
            <w:tcW w:w="3000" w:type="dxa"/>
            <w:vAlign w:val="center"/>
            <w:noWrap/>
          </w:tcPr>
          <w:p>
            <w:pPr/>
            <w:r>
              <w:rPr/>
              <w:t xml:space="preserve"/>
            </w:r>
          </w:p>
        </w:tc>
      </w:tr>
      <w:tr>
        <w:trPr/>
        <w:tc>
          <w:tcPr>
            <w:tcW w:w="1200" w:type="dxa"/>
            <w:vAlign w:val="top"/>
            <w:noWrap/>
          </w:tcPr>
          <w:p>
            <w:pPr>
              <w:jc w:val="center"/>
            </w:pPr>
            <w:r>
              <w:rPr/>
              <w:t xml:space="preserve">OCAK</w:t>
            </w:r>
          </w:p>
        </w:tc>
        <w:tc>
          <w:tcPr>
            <w:tcW w:w="1800" w:type="dxa"/>
            <w:vAlign w:val="center"/>
            <w:noWrap/>
          </w:tcPr>
          <w:p>
            <w:pPr>
              <w:jc w:val="center"/>
            </w:pPr>
            <w:r>
              <w:rPr/>
              <w:t xml:space="preserve">11-15 Ocak</w:t>
            </w:r>
          </w:p>
        </w:tc>
        <w:tc>
          <w:tcPr>
            <w:tcW w:w="3500" w:type="dxa"/>
            <w:vAlign w:val="top"/>
            <w:noWrap/>
          </w:tcPr>
          <w:p>
            <w:pPr/>
            <w:r>
              <w:rPr/>
              <w:t xml:space="preserve">1. Dönem Değerlendirilmesi</w:t>
            </w:r>
          </w:p>
        </w:tc>
        <w:tc>
          <w:tcPr>
            <w:tcW w:w="4500" w:type="dxa"/>
            <w:vAlign w:val="top"/>
            <w:noWrap/>
          </w:tcPr>
          <w:p>
            <w:pPr/>
            <w:r>
              <w:rPr/>
              <w:t xml:space="preserve">1. Dönemde yapılan çalışmaların değerlendirilmesi.</w:t>
            </w:r>
          </w:p>
        </w:tc>
        <w:tc>
          <w:tcPr>
            <w:tcW w:w="3000" w:type="dxa"/>
            <w:vAlign w:val="center"/>
            <w:noWrap/>
          </w:tcPr>
          <w:p>
            <w:pPr/>
            <w:r>
              <w:rPr/>
              <w:t xml:space="preserve">Enerji Tasarrufu Haftası</w:t>
            </w:r>
          </w:p>
        </w:tc>
      </w:tr>
      <w:tr>
        <w:trPr/>
        <w:tc>
          <w:tcPr>
            <w:tcW w:w="1200" w:type="dxa"/>
            <w:vAlign w:val="top"/>
            <w:noWrap/>
          </w:tcPr>
          <w:p>
            <w:pPr>
              <w:jc w:val="center"/>
            </w:pPr>
            <w:r>
              <w:rPr/>
              <w:t xml:space="preserve">OCAK</w:t>
            </w:r>
          </w:p>
        </w:tc>
        <w:tc>
          <w:tcPr>
            <w:tcW w:w="1800" w:type="dxa"/>
            <w:vAlign w:val="center"/>
            <w:noWrap/>
          </w:tcPr>
          <w:p>
            <w:pPr>
              <w:jc w:val="center"/>
            </w:pPr>
            <w:r>
              <w:rPr/>
              <w:t xml:space="preserve">18-22 Ocak</w:t>
            </w:r>
          </w:p>
        </w:tc>
        <w:tc>
          <w:tcPr>
            <w:tcW w:w="3500" w:type="dxa"/>
            <w:vAlign w:val="top"/>
            <w:noWrap/>
          </w:tcPr>
          <w:p>
            <w:pPr/>
            <w:r>
              <w:rPr/>
              <w:t xml:space="preserve">Aldığı görevi istekle yapabilme,</w:t>
            </w:r>
          </w:p>
        </w:tc>
        <w:tc>
          <w:tcPr>
            <w:tcW w:w="4500" w:type="dxa"/>
            <w:vAlign w:val="top"/>
            <w:noWrap/>
          </w:tcPr>
          <w:p>
            <w:pPr/>
            <w:r>
              <w:rPr/>
              <w:t xml:space="preserve">Alınan kararların gözden geçirilmesi,
Uygulanacak kararların gözden geçirilmesi</w:t>
            </w:r>
          </w:p>
        </w:tc>
        <w:tc>
          <w:tcPr>
            <w:tcW w:w="3000" w:type="dxa"/>
            <w:vAlign w:val="center"/>
            <w:noWrap/>
          </w:tcPr>
          <w:p>
            <w:pPr/>
            <w:r>
              <w:rPr/>
              <w:t xml:space="preserve"/>
            </w:r>
          </w:p>
        </w:tc>
      </w:tr>
      <w:tr>
        <w:trPr/>
        <w:tc>
          <w:tcPr>
            <w:tcW w:w="1200" w:type="dxa"/>
            <w:vAlign w:val="top"/>
            <w:noWrap/>
          </w:tcPr>
          <w:p>
            <w:pPr>
              <w:jc w:val="center"/>
            </w:pPr>
            <w:r>
              <w:rPr/>
              <w:t xml:space="preserve">OCAK</w:t>
            </w:r>
          </w:p>
        </w:tc>
        <w:tc>
          <w:tcPr>
            <w:tcW w:w="1800" w:type="dxa"/>
            <w:vAlign w:val="center"/>
            <w:noWrap/>
          </w:tcPr>
          <w:p>
            <w:pPr>
              <w:jc w:val="center"/>
            </w:pPr>
            <w:r>
              <w:rPr/>
              <w:t xml:space="preserve">25-29 Ocak</w:t>
            </w:r>
          </w:p>
        </w:tc>
        <w:tc>
          <w:tcPr>
            <w:tcW w:w="3500" w:type="dxa"/>
            <w:vAlign w:val="top"/>
            <w:noWrap/>
          </w:tcPr>
          <w:p>
            <w:pPr/>
            <w:r>
              <w:rPr/>
              <w:t xml:space="preserve">Yarıyıl Tatili</w:t>
            </w:r>
          </w:p>
        </w:tc>
        <w:tc>
          <w:tcPr>
            <w:tcW w:w="4500" w:type="dxa"/>
            <w:vAlign w:val="top"/>
            <w:noWrap/>
          </w:tcPr>
          <w:p>
            <w:pPr/>
            <w:r>
              <w:rPr/>
              <w:t xml:space="preserve">Yarıyıl Tatili</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01-05 Şubat</w:t>
            </w:r>
          </w:p>
        </w:tc>
        <w:tc>
          <w:tcPr>
            <w:tcW w:w="3500" w:type="dxa"/>
            <w:vAlign w:val="top"/>
            <w:noWrap/>
          </w:tcPr>
          <w:p>
            <w:pPr/>
            <w:r>
              <w:rPr/>
              <w:t xml:space="preserve">Yarıyıl Tatili</w:t>
            </w:r>
          </w:p>
        </w:tc>
        <w:tc>
          <w:tcPr>
            <w:tcW w:w="4500" w:type="dxa"/>
            <w:vAlign w:val="top"/>
            <w:noWrap/>
          </w:tcPr>
          <w:p>
            <w:pPr/>
            <w:r>
              <w:rPr/>
              <w:t xml:space="preserve">Yarıyıl Tatili</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08-12 Şubat</w:t>
            </w:r>
          </w:p>
        </w:tc>
        <w:tc>
          <w:tcPr>
            <w:tcW w:w="3500" w:type="dxa"/>
            <w:vAlign w:val="top"/>
            <w:noWrap/>
          </w:tcPr>
          <w:p>
            <w:pPr/>
            <w:r>
              <w:rPr/>
              <w:t xml:space="preserve">Bulaşıcı hastalıklardan kendini ve çevresini koruma</w:t>
            </w:r>
          </w:p>
        </w:tc>
        <w:tc>
          <w:tcPr>
            <w:tcW w:w="4500" w:type="dxa"/>
            <w:vAlign w:val="top"/>
            <w:noWrap/>
          </w:tcPr>
          <w:p>
            <w:pPr/>
            <w:r>
              <w:rPr/>
              <w:t xml:space="preserve">Bulaşıcı hastalıklar hakkında bilgi verilmesi,
Kızılay dolabı hakkında bilgi verilmesi</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15-19 Şubat</w:t>
            </w:r>
          </w:p>
        </w:tc>
        <w:tc>
          <w:tcPr>
            <w:tcW w:w="3500" w:type="dxa"/>
            <w:vAlign w:val="top"/>
            <w:noWrap/>
          </w:tcPr>
          <w:p>
            <w:pPr/>
            <w:r>
              <w:rPr/>
              <w:t xml:space="preserve">Çevreyi koruma bilinciyle hareket edebilme.</w:t>
            </w:r>
          </w:p>
        </w:tc>
        <w:tc>
          <w:tcPr>
            <w:tcW w:w="4500" w:type="dxa"/>
            <w:vAlign w:val="top"/>
            <w:noWrap/>
          </w:tcPr>
          <w:p>
            <w:pPr/>
            <w:r>
              <w:rPr/>
              <w:t xml:space="preserve">İlkyardım dolabında eksik bulunan malzemeler var ise temini imkanlar ölçüsünde sağlanır.
Yeşilay Haftası ile ilgili şiir,resim,kompozisyon hazırlanır
Okulun derslik, lavabo ve bahçenin temizliğinin yapılması,
Kulüp panosunun düzenlenmesi</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22-26 Şubat</w:t>
            </w:r>
          </w:p>
        </w:tc>
        <w:tc>
          <w:tcPr>
            <w:tcW w:w="3500" w:type="dxa"/>
            <w:vAlign w:val="top"/>
            <w:noWrap/>
          </w:tcPr>
          <w:p>
            <w:pPr/>
            <w:r>
              <w:rPr/>
              <w:t xml:space="preserve">Çevreyi koruma bilinciyle hareket edebilme.</w:t>
            </w:r>
          </w:p>
        </w:tc>
        <w:tc>
          <w:tcPr>
            <w:tcW w:w="4500" w:type="dxa"/>
            <w:vAlign w:val="top"/>
            <w:noWrap/>
          </w:tcPr>
          <w:p>
            <w:pPr/>
            <w:r>
              <w:rPr/>
              <w:t xml:space="preserve">İlkyardım dolabında eksik bulunan malzemeler var ise temini imkanlar ölçüsünde sağlanır.
Yeşilay Haftası ile ilgili şiir,resim,kompozisyon hazırlanır
Okulun derslik, lavabo ve bahçenin temizliğinin yapılması,
Kulüp panosunun düzenlenmesi</w:t>
            </w:r>
          </w:p>
        </w:tc>
        <w:tc>
          <w:tcPr>
            <w:tcW w:w="3000" w:type="dxa"/>
            <w:vAlign w:val="center"/>
            <w:noWrap/>
          </w:tcPr>
          <w:p>
            <w:pPr/>
            <w:r>
              <w:rPr/>
              <w:t xml:space="preserve"/>
            </w:r>
          </w:p>
        </w:tc>
      </w:tr>
      <w:tr>
        <w:trPr/>
        <w:tc>
          <w:tcPr>
            <w:tcW w:w="1200" w:type="dxa"/>
            <w:vAlign w:val="top"/>
            <w:noWrap/>
          </w:tcPr>
          <w:p>
            <w:pPr>
              <w:jc w:val="center"/>
            </w:pPr>
            <w:r>
              <w:rPr/>
              <w:t xml:space="preserve">MART</w:t>
            </w:r>
          </w:p>
        </w:tc>
        <w:tc>
          <w:tcPr>
            <w:tcW w:w="1800" w:type="dxa"/>
            <w:vAlign w:val="center"/>
            <w:noWrap/>
          </w:tcPr>
          <w:p>
            <w:pPr>
              <w:jc w:val="center"/>
            </w:pPr>
            <w:r>
              <w:rPr/>
              <w:t xml:space="preserve">01-05 Mart</w:t>
            </w:r>
          </w:p>
        </w:tc>
        <w:tc>
          <w:tcPr>
            <w:tcW w:w="3500" w:type="dxa"/>
            <w:vAlign w:val="top"/>
            <w:noWrap/>
          </w:tcPr>
          <w:p>
            <w:pPr/>
            <w:r>
              <w:rPr/>
              <w:t xml:space="preserve">Sağlık, temizlik ve beslenme konusunda bilgi edinebilme.</w:t>
            </w:r>
          </w:p>
        </w:tc>
        <w:tc>
          <w:tcPr>
            <w:tcW w:w="4500" w:type="dxa"/>
            <w:vAlign w:val="top"/>
            <w:noWrap/>
          </w:tcPr>
          <w:p>
            <w:pPr/>
            <w:r>
              <w:rPr/>
              <w:t xml:space="preserve">Sağlık, temizlik ve beslenme konusunda bilgi verilmesi, anlatılanların okulda uygulanması</w:t>
            </w:r>
          </w:p>
        </w:tc>
        <w:tc>
          <w:tcPr>
            <w:tcW w:w="3000" w:type="dxa"/>
            <w:vAlign w:val="center"/>
            <w:noWrap/>
          </w:tcPr>
          <w:p>
            <w:pPr/>
            <w:r>
              <w:rPr/>
              <w:t xml:space="preserve">Vergi Haftası, Yeşilay Haftası</w:t>
            </w:r>
          </w:p>
        </w:tc>
      </w:tr>
      <w:tr>
        <w:trPr/>
        <w:tc>
          <w:tcPr>
            <w:tcW w:w="1200" w:type="dxa"/>
            <w:vAlign w:val="top"/>
            <w:noWrap/>
          </w:tcPr>
          <w:p>
            <w:pPr>
              <w:jc w:val="center"/>
            </w:pPr>
            <w:r>
              <w:rPr/>
              <w:t xml:space="preserve">MART</w:t>
            </w:r>
          </w:p>
        </w:tc>
        <w:tc>
          <w:tcPr>
            <w:tcW w:w="1800" w:type="dxa"/>
            <w:vAlign w:val="center"/>
            <w:noWrap/>
          </w:tcPr>
          <w:p>
            <w:pPr>
              <w:jc w:val="center"/>
            </w:pPr>
            <w:r>
              <w:rPr/>
              <w:t xml:space="preserve">08-12 Mart</w:t>
            </w:r>
          </w:p>
        </w:tc>
        <w:tc>
          <w:tcPr>
            <w:tcW w:w="3500" w:type="dxa"/>
            <w:vAlign w:val="top"/>
            <w:noWrap/>
          </w:tcPr>
          <w:p>
            <w:pPr/>
            <w:r>
              <w:rPr/>
              <w:t xml:space="preserve">2. Dönem Ara Tatili</w:t>
            </w:r>
          </w:p>
        </w:tc>
        <w:tc>
          <w:tcPr>
            <w:tcW w:w="4500" w:type="dxa"/>
            <w:vAlign w:val="top"/>
            <w:noWrap/>
          </w:tcPr>
          <w:p>
            <w:pPr/>
            <w:r>
              <w:rPr/>
              <w:t xml:space="preserve">2. Dönem Ara Tatili</w:t>
            </w:r>
          </w:p>
        </w:tc>
        <w:tc>
          <w:tcPr>
            <w:tcW w:w="3000" w:type="dxa"/>
            <w:vAlign w:val="center"/>
            <w:noWrap/>
          </w:tcPr>
          <w:p>
            <w:pPr/>
            <w:r>
              <w:rPr/>
              <w:t xml:space="preserve">Dünya Kadınlar Günü, Bilim ve Teknoloji Haftası, İstiklâl Marşı'nın Kabulü ve Mehmet Akif Ersoy'u Anma Günü</w:t>
            </w:r>
          </w:p>
        </w:tc>
      </w:tr>
      <w:tr>
        <w:trPr/>
        <w:tc>
          <w:tcPr>
            <w:tcW w:w="1200" w:type="dxa"/>
            <w:vAlign w:val="top"/>
            <w:noWrap/>
          </w:tcPr>
          <w:p>
            <w:pPr>
              <w:jc w:val="center"/>
            </w:pPr>
            <w:r>
              <w:rPr/>
              <w:t xml:space="preserve">MART</w:t>
            </w:r>
          </w:p>
        </w:tc>
        <w:tc>
          <w:tcPr>
            <w:tcW w:w="1800" w:type="dxa"/>
            <w:vAlign w:val="center"/>
            <w:noWrap/>
          </w:tcPr>
          <w:p>
            <w:pPr>
              <w:jc w:val="center"/>
            </w:pPr>
            <w:r>
              <w:rPr/>
              <w:t xml:space="preserve">15-19 Mart</w:t>
            </w:r>
          </w:p>
        </w:tc>
        <w:tc>
          <w:tcPr>
            <w:tcW w:w="3500" w:type="dxa"/>
            <w:vAlign w:val="top"/>
            <w:noWrap/>
          </w:tcPr>
          <w:p>
            <w:pPr/>
            <w:r>
              <w:rPr/>
              <w:t xml:space="preserve">Sağlık, temizlik ve beslenme konusunda bilgi edinebilme.
Çevre bilinciyle hareket edebilme</w:t>
            </w:r>
          </w:p>
        </w:tc>
        <w:tc>
          <w:tcPr>
            <w:tcW w:w="4500" w:type="dxa"/>
            <w:vAlign w:val="top"/>
            <w:noWrap/>
          </w:tcPr>
          <w:p>
            <w:pPr/>
            <w:r>
              <w:rPr/>
              <w:t xml:space="preserve">Kızılay Kulübü olarak 23 Nisan etkinliklerine döviz ve afişler hazırlanarak katılınması.
“Çocuk ve Kızılay” konulu yazıların kulüp panosunda sergilenmesi.
Çocukta Temizlik ve banyonun önemi hakkında bilgi verilmesi, yazıların kulüp panosunda sergilenmesi</w:t>
            </w:r>
          </w:p>
        </w:tc>
        <w:tc>
          <w:tcPr>
            <w:tcW w:w="3000" w:type="dxa"/>
            <w:vAlign w:val="center"/>
            <w:noWrap/>
          </w:tcPr>
          <w:p>
            <w:pPr/>
            <w:r>
              <w:rPr/>
              <w:t xml:space="preserve">Bilim ve Teknoloji Haftası, İstiklâl Marşı'nın Kabulü ve Mehmet Akif Ersoy'u Anma Günü</w:t>
            </w:r>
          </w:p>
        </w:tc>
      </w:tr>
      <w:tr>
        <w:trPr/>
        <w:tc>
          <w:tcPr>
            <w:tcW w:w="1200" w:type="dxa"/>
            <w:vAlign w:val="top"/>
            <w:noWrap/>
          </w:tcPr>
          <w:p>
            <w:pPr>
              <w:jc w:val="center"/>
            </w:pPr>
            <w:r>
              <w:rPr/>
              <w:t xml:space="preserve">MART</w:t>
            </w:r>
          </w:p>
        </w:tc>
        <w:tc>
          <w:tcPr>
            <w:tcW w:w="1800" w:type="dxa"/>
            <w:vAlign w:val="center"/>
            <w:noWrap/>
          </w:tcPr>
          <w:p>
            <w:pPr>
              <w:jc w:val="center"/>
            </w:pPr>
            <w:r>
              <w:rPr/>
              <w:t xml:space="preserve">22-26 Mart</w:t>
            </w:r>
          </w:p>
        </w:tc>
        <w:tc>
          <w:tcPr>
            <w:tcW w:w="3500" w:type="dxa"/>
            <w:vAlign w:val="top"/>
            <w:noWrap/>
          </w:tcPr>
          <w:p>
            <w:pPr/>
            <w:r>
              <w:rPr/>
              <w:t xml:space="preserve">Sağlık, temizlik ve beslenme konusunda bilgi edinebilme.
Çevre bilinciyle hareket edebilme</w:t>
            </w:r>
          </w:p>
        </w:tc>
        <w:tc>
          <w:tcPr>
            <w:tcW w:w="4500" w:type="dxa"/>
            <w:vAlign w:val="top"/>
            <w:noWrap/>
          </w:tcPr>
          <w:p>
            <w:pPr/>
            <w:r>
              <w:rPr/>
              <w:t xml:space="preserve">Temizlik şekilleri(tırnak, el, diş, elbise vb.) hakkında bilgi verilmesi ve kulüp panosunda sergilenmesi.</w:t>
            </w:r>
          </w:p>
        </w:tc>
        <w:tc>
          <w:tcPr>
            <w:tcW w:w="3000" w:type="dxa"/>
            <w:vAlign w:val="center"/>
            <w:noWrap/>
          </w:tcPr>
          <w:p>
            <w:pPr/>
            <w:r>
              <w:rPr/>
              <w:t xml:space="preserve">Orman Haftası, Dünya Tiyatrolar Günü</w:t>
            </w:r>
          </w:p>
        </w:tc>
      </w:tr>
      <w:tr>
        <w:trPr/>
        <w:tc>
          <w:tcPr>
            <w:tcW w:w="1200" w:type="dxa"/>
            <w:vAlign w:val="top"/>
            <w:noWrap/>
          </w:tcPr>
          <w:p>
            <w:pPr>
              <w:jc w:val="center"/>
            </w:pPr>
            <w:r>
              <w:rPr/>
              <w:t xml:space="preserve">MART</w:t>
            </w:r>
          </w:p>
        </w:tc>
        <w:tc>
          <w:tcPr>
            <w:tcW w:w="1800" w:type="dxa"/>
            <w:vAlign w:val="center"/>
            <w:noWrap/>
          </w:tcPr>
          <w:p>
            <w:pPr>
              <w:jc w:val="center"/>
            </w:pPr>
            <w:r>
              <w:rPr/>
              <w:t xml:space="preserve">29 Mart-02 Nisan</w:t>
            </w:r>
          </w:p>
        </w:tc>
        <w:tc>
          <w:tcPr>
            <w:tcW w:w="3500" w:type="dxa"/>
            <w:vAlign w:val="top"/>
            <w:noWrap/>
          </w:tcPr>
          <w:p>
            <w:pPr/>
            <w:r>
              <w:rPr/>
              <w:t xml:space="preserve">Sağlık, temizlik ve beslenme konusunda bilgi edinebilme.
Çevre bilinciyle hareket edebilme</w:t>
            </w:r>
          </w:p>
        </w:tc>
        <w:tc>
          <w:tcPr>
            <w:tcW w:w="4500" w:type="dxa"/>
            <w:vAlign w:val="top"/>
            <w:noWrap/>
          </w:tcPr>
          <w:p>
            <w:pPr/>
            <w:r>
              <w:rPr/>
              <w:t xml:space="preserve">Temizlik şekilleri(tırnak, el, diş, elbise vb.) hakkında bilgi verilmesi ve kulüp panosunda sergilenmesi.</w:t>
            </w:r>
          </w:p>
        </w:tc>
        <w:tc>
          <w:tcPr>
            <w:tcW w:w="3000" w:type="dxa"/>
            <w:vAlign w:val="center"/>
            <w:noWrap/>
          </w:tcPr>
          <w:p>
            <w:pPr/>
            <w:r>
              <w:rPr/>
              <w:t xml:space="preserve">Kütüphaneler Haftası, Kanser Haftası, Dünya Otizm Farkındalık Günü</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05-09 Nisan</w:t>
            </w:r>
          </w:p>
        </w:tc>
        <w:tc>
          <w:tcPr>
            <w:tcW w:w="3500" w:type="dxa"/>
            <w:vAlign w:val="top"/>
            <w:noWrap/>
          </w:tcPr>
          <w:p>
            <w:pPr/>
            <w:r>
              <w:rPr/>
              <w:t xml:space="preserve">Serbest zamanlarını etkin ve verimli değerlendirebilme</w:t>
            </w:r>
          </w:p>
        </w:tc>
        <w:tc>
          <w:tcPr>
            <w:tcW w:w="4500" w:type="dxa"/>
            <w:vAlign w:val="top"/>
            <w:noWrap/>
          </w:tcPr>
          <w:p>
            <w:pPr/>
            <w:r>
              <w:rPr/>
              <w:t xml:space="preserve">Trafik ve İlkyardım Haftasının Kutlanması Kapsamında Hazırlıkların Yapılması …Kişisel bakım hakkında bilgi verilmesi</w:t>
            </w:r>
          </w:p>
        </w:tc>
        <w:tc>
          <w:tcPr>
            <w:tcW w:w="3000" w:type="dxa"/>
            <w:vAlign w:val="center"/>
            <w:noWrap/>
          </w:tcPr>
          <w:p>
            <w:pPr/>
            <w:r>
              <w:rPr/>
              <w:t xml:space="preserve">Kanser Haftası, Dünya Sağlık Günün/Dünya Sağlık Haftası, Kişisel Verileri Koruma Günü</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12-16 Nisan</w:t>
            </w:r>
          </w:p>
        </w:tc>
        <w:tc>
          <w:tcPr>
            <w:tcW w:w="3500" w:type="dxa"/>
            <w:vAlign w:val="top"/>
            <w:noWrap/>
          </w:tcPr>
          <w:p>
            <w:pPr/>
            <w:r>
              <w:rPr/>
              <w:t xml:space="preserve">Serbest zamanlarını etkin ve verimli değerlendirebilme</w:t>
            </w:r>
          </w:p>
        </w:tc>
        <w:tc>
          <w:tcPr>
            <w:tcW w:w="4500" w:type="dxa"/>
            <w:vAlign w:val="top"/>
            <w:noWrap/>
          </w:tcPr>
          <w:p>
            <w:pPr/>
            <w:r>
              <w:rPr/>
              <w:t xml:space="preserve">Trafik ve İlkyardım Haftasının Kutlanması Kapsamında Hazırlıkların Yapılması …Kişisel bakım hakkında bilgi verilmesi</w:t>
            </w:r>
          </w:p>
        </w:tc>
        <w:tc>
          <w:tcPr>
            <w:tcW w:w="3000" w:type="dxa"/>
            <w:vAlign w:val="center"/>
            <w:noWrap/>
          </w:tcPr>
          <w:p>
            <w:pPr/>
            <w:r>
              <w:rPr/>
              <w:t xml:space="preserve">Turizm Haftası</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19-23 Nisan</w:t>
            </w:r>
          </w:p>
        </w:tc>
        <w:tc>
          <w:tcPr>
            <w:tcW w:w="3500" w:type="dxa"/>
            <w:vAlign w:val="top"/>
            <w:noWrap/>
          </w:tcPr>
          <w:p>
            <w:pPr/>
            <w:r>
              <w:rPr/>
              <w:t xml:space="preserve">Sosyal, sportif ve kültürel faaliyetlere katılımı teşvik etme.</w:t>
            </w:r>
          </w:p>
        </w:tc>
        <w:tc>
          <w:tcPr>
            <w:tcW w:w="4500" w:type="dxa"/>
            <w:vAlign w:val="top"/>
            <w:noWrap/>
          </w:tcPr>
          <w:p>
            <w:pPr/>
            <w:r>
              <w:rPr/>
              <w:t xml:space="preserve">  Okul ıçı ve dışı toplu çevre temızlığı yaptırılması.</w:t>
            </w:r>
          </w:p>
        </w:tc>
        <w:tc>
          <w:tcPr>
            <w:tcW w:w="3000" w:type="dxa"/>
            <w:vAlign w:val="center"/>
            <w:noWrap/>
          </w:tcPr>
          <w:p>
            <w:pPr/>
            <w:r>
              <w:rPr/>
              <w:t xml:space="preserve">Ulusal Egemenlik ve Çocuk Bayramı</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26-30 Nisan</w:t>
            </w:r>
          </w:p>
        </w:tc>
        <w:tc>
          <w:tcPr>
            <w:tcW w:w="3500" w:type="dxa"/>
            <w:vAlign w:val="top"/>
            <w:noWrap/>
          </w:tcPr>
          <w:p>
            <w:pPr/>
            <w:r>
              <w:rPr/>
              <w:t xml:space="preserve">Sosyal, sportif ve kültürel faaliyetlere katılımı teşvik etme.</w:t>
            </w:r>
          </w:p>
        </w:tc>
        <w:tc>
          <w:tcPr>
            <w:tcW w:w="4500" w:type="dxa"/>
            <w:vAlign w:val="top"/>
            <w:noWrap/>
          </w:tcPr>
          <w:p>
            <w:pPr/>
            <w:r>
              <w:rPr/>
              <w:t xml:space="preserve">  Okul ıçı ve dışı toplu çevre temızlığı yaptırılması.</w:t>
            </w:r>
          </w:p>
        </w:tc>
        <w:tc>
          <w:tcPr>
            <w:tcW w:w="3000" w:type="dxa"/>
            <w:vAlign w:val="center"/>
            <w:noWrap/>
          </w:tcPr>
          <w:p>
            <w:pPr/>
            <w:r>
              <w:rPr/>
              <w:t xml:space="preserve">Kût'ül Amâre Zaferi</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03-07 Mayıs</w:t>
            </w:r>
          </w:p>
        </w:tc>
        <w:tc>
          <w:tcPr>
            <w:tcW w:w="3500" w:type="dxa"/>
            <w:vAlign w:val="top"/>
            <w:noWrap/>
          </w:tcPr>
          <w:p>
            <w:pPr/>
            <w:r>
              <w:rPr/>
              <w:t xml:space="preserve">Sosyal, sportif ve kültürel faaliyetlere katılımı teşvik etme.</w:t>
            </w:r>
          </w:p>
        </w:tc>
        <w:tc>
          <w:tcPr>
            <w:tcW w:w="4500" w:type="dxa"/>
            <w:vAlign w:val="top"/>
            <w:noWrap/>
          </w:tcPr>
          <w:p>
            <w:pPr/>
            <w:r>
              <w:rPr/>
              <w:t xml:space="preserve">  Okul ıçı ve dışı toplu çevre temızlığı yaptırılması.</w:t>
            </w:r>
          </w:p>
        </w:tc>
        <w:tc>
          <w:tcPr>
            <w:tcW w:w="3000" w:type="dxa"/>
            <w:vAlign w:val="center"/>
            <w:noWrap/>
          </w:tcPr>
          <w:p>
            <w:pPr/>
            <w:r>
              <w:rPr/>
              <w:t xml:space="preserve">Bilişim Haftası, Trafik ve İlkyardım Haftası, İş Sağlığı ve Güvenliği Haftası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10-14 Mayıs</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Engelliler Haftası, Vakıflar Haftası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17-21 Mayıs</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24-28 Mayıs</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31 Mayıs-04 Haziran</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HAZIRAN</w:t>
            </w:r>
          </w:p>
        </w:tc>
        <w:tc>
          <w:tcPr>
            <w:tcW w:w="1800" w:type="dxa"/>
            <w:vAlign w:val="center"/>
            <w:noWrap/>
          </w:tcPr>
          <w:p>
            <w:pPr>
              <w:jc w:val="center"/>
            </w:pPr>
            <w:r>
              <w:rPr/>
              <w:t xml:space="preserve">07-11 Haziran</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HAZIRAN</w:t>
            </w:r>
          </w:p>
        </w:tc>
        <w:tc>
          <w:tcPr>
            <w:tcW w:w="1800" w:type="dxa"/>
            <w:vAlign w:val="center"/>
            <w:noWrap/>
          </w:tcPr>
          <w:p>
            <w:pPr>
              <w:jc w:val="center"/>
            </w:pPr>
            <w:r>
              <w:rPr/>
              <w:t xml:space="preserve">14-18 Haziran</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HAZIRAN</w:t>
            </w:r>
          </w:p>
        </w:tc>
        <w:tc>
          <w:tcPr>
            <w:tcW w:w="1800" w:type="dxa"/>
            <w:vAlign w:val="center"/>
            <w:noWrap/>
          </w:tcPr>
          <w:p>
            <w:pPr>
              <w:jc w:val="center"/>
            </w:pPr>
            <w:r>
              <w:rPr/>
              <w:t xml:space="preserve">21-25 Haziran</w:t>
            </w:r>
          </w:p>
        </w:tc>
        <w:tc>
          <w:tcPr>
            <w:tcW w:w="3500" w:type="dxa"/>
            <w:vAlign w:val="top"/>
            <w:noWrap/>
          </w:tcPr>
          <w:p>
            <w:pPr/>
            <w:r>
              <w:rPr/>
              <w:t xml:space="preserve">Etkinlik Haftası</w:t>
            </w:r>
          </w:p>
        </w:tc>
        <w:tc>
          <w:tcPr>
            <w:tcW w:w="4500" w:type="dxa"/>
            <w:vAlign w:val="top"/>
            <w:noWrap/>
          </w:tcPr>
          <w:p>
            <w:pPr/>
            <w:r>
              <w:rPr/>
              <w:t xml:space="preserve">Etkinlik Haftası</w:t>
            </w:r>
          </w:p>
        </w:tc>
        <w:tc>
          <w:tcPr>
            <w:tcW w:w="3000" w:type="dxa"/>
            <w:vAlign w:val="center"/>
            <w:noWrap/>
          </w:tcPr>
          <w:p>
            <w:pPr/>
            <w:r>
              <w:rPr/>
              <w:t xml:space="preserve"/>
            </w:r>
          </w:p>
        </w:tc>
      </w:tr>
    </w:tbl>
    <w:p/>
    <w:p/>
    <w:tbl>
      <w:tblGrid>
        <w:gridCol w:w="3000" w:type="dxa"/>
        <w:gridCol w:w="3000" w:type="dxa"/>
        <w:gridCol w:w="3000" w:type="dxa"/>
        <w:gridCol w:w="3000" w:type="dxa"/>
      </w:tblGrid>
      <w:tblPr>
        <w:tblW w:w="5000" w:type="pct"/>
        <w:tblLayout w:type="autofit"/>
        <w:tblCellMar>
          <w:top w:w="60" w:type="dxa"/>
          <w:left w:w="60" w:type="dxa"/>
          <w:right w:w="60" w:type="dxa"/>
          <w:bottom w:w="60" w:type="dxa"/>
        </w:tblCellMar>
      </w:tblPr>
      <w:tr>
        <w:trPr/>
        <w:tc>
          <w:tcPr>
            <w:tcW w:w="3000" w:type="dxa"/>
            <w:noWrap/>
          </w:tcPr>
          <w:p>
            <w:pPr>
              <w:jc w:val="center"/>
            </w:pPr>
            <w:r>
              <w:rPr/>
              <w:t xml:space="preserve">.......................................
Danışman Öğretmen</w:t>
            </w:r>
          </w:p>
        </w:tc>
        <w:tc>
          <w:tcPr>
            <w:tcW w:w="3000" w:type="dxa"/>
            <w:noWrap/>
          </w:tcPr>
          <w:p>
            <w:pPr>
              <w:jc w:val="center"/>
            </w:pPr>
            <w:r>
              <w:rPr/>
              <w:t xml:space="preserve">......................................
Danışman Öğretmen</w:t>
            </w:r>
          </w:p>
        </w:tc>
        <w:tc>
          <w:tcPr>
            <w:tcW w:w="3000" w:type="dxa"/>
            <w:noWrap/>
          </w:tcPr>
          <w:p>
            <w:pPr>
              <w:jc w:val="center"/>
            </w:pPr>
            <w:r>
              <w:rPr/>
              <w:t xml:space="preserve">......................................
Danışman Öğretmen</w:t>
            </w:r>
          </w:p>
        </w:tc>
        <w:tc>
          <w:tcPr>
            <w:tcW w:w="3000" w:type="dxa"/>
            <w:noWrap/>
          </w:tcPr>
          <w:p>
            <w:pPr>
              <w:jc w:val="center"/>
            </w:pPr>
            <w:r>
              <w:rPr/>
              <w:t xml:space="preserve">......................................
Danışman Öğretmen</w:t>
            </w:r>
          </w:p>
        </w:tc>
      </w:tr>
    </w:tbl>
    <w:p/>
    <w:p/>
    <w:p>
      <w:pPr>
        <w:jc w:val="center"/>
      </w:pPr>
      <w:r>
        <w:rPr/>
        <w:t xml:space="preserve">..../..../2026</w:t>
      </w:r>
    </w:p>
    <w:p>
      <w:pPr>
        <w:jc w:val="center"/>
      </w:pPr>
      <w:r>
        <w:rPr>
          <w:b w:val="1"/>
          <w:bCs w:val="1"/>
        </w:rPr>
        <w:t xml:space="preserve">UYGUNDUR</w:t>
      </w:r>
    </w:p>
    <w:p>
      <w:pPr>
        <w:jc w:val="center"/>
      </w:pPr>
      <w:r>
        <w:rPr/>
        <w:t xml:space="preserve">......................................</w:t>
      </w:r>
    </w:p>
    <w:p>
      <w:pPr>
        <w:jc w:val="center"/>
      </w:pPr>
      <w:r>
        <w:rPr/>
        <w:t xml:space="preserve">Okul Müdürü</w:t>
      </w:r>
    </w:p>
    <w:sectPr>
      <w:pgSz w:orient="landscape" w:w="16837.79527559055" w:h="11905.511811023622"/>
      <w:pgMar w:top="600" w:right="600" w:bottom="600" w:left="6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KulupYillikTablo">
    <w:name w:val="KulupYillikTablo"/>
    <w:uiPriority w:val="99"/>
    <w:tblPr>
      <w:tblW w:w="5000" w:type="pct"/>
      <w:tblLayout w:type="autofit"/>
      <w:tblCellMar>
        <w:top w:w="60" w:type="dxa"/>
        <w:left w:w="60" w:type="dxa"/>
        <w:right w:w="60" w:type="dxa"/>
        <w:bottom w:w="60" w:type="dxa"/>
      </w:tblCellMar>
      <w:tblBorders>
        <w:top w:val="single" w:sz="6" w:color="000000"/>
        <w:left w:val="single" w:sz="6" w:color="000000"/>
        <w:right w:val="single" w:sz="6" w:color="000000"/>
        <w:bottom w:val="single" w:sz="6" w:color="000000"/>
        <w:insideH w:val="single" w:sz="6" w:color="000000"/>
        <w:insideV w:val="single" w:sz="6"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2026-07-27T05:19:44+03:00</dcterms:created>
  <dcterms:modified xsi:type="dcterms:W3CDTF">2026-07-27T05:19:44+03:00</dcterms:modified>
</cp:coreProperties>
</file>

<file path=docProps/custom.xml><?xml version="1.0" encoding="utf-8"?>
<Properties xmlns="http://schemas.openxmlformats.org/officeDocument/2006/custom-properties" xmlns:vt="http://schemas.openxmlformats.org/officeDocument/2006/docPropsVTypes"/>
</file>