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HAREKâT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1.  Uçuş Operasyonu</w:t>
            </w:r>
          </w:p>
        </w:tc>
        <w:tc>
          <w:tcPr>
            <w:tcW w:w="3260" w:type="dxa"/>
            <w:vAlign w:val="center"/>
          </w:tcPr>
          <w:p w:rsidR="00C60E81" w:rsidRPr="00C60E81" w:rsidRDefault="00C60E81" w:rsidP="00262F51">
            <w:pPr>
              <w:rPr>
                <w:sz w:val="14"/>
                <w:szCs w:val="14"/>
              </w:rPr>
            </w:pPr>
            <w:r w:rsidRPr="00C60E81">
              <w:rPr>
                <w:sz w:val="14"/>
                <w:szCs w:val="14"/>
              </w:rPr>
              <w:t>Uçuş operasyonunu açıklar.</w:t>
            </w:r>
          </w:p>
        </w:tc>
        <w:tc>
          <w:tcPr>
            <w:tcW w:w="3686" w:type="dxa"/>
            <w:vAlign w:val="center"/>
          </w:tcPr>
          <w:p w:rsidR="00C60E81" w:rsidRPr="00C60E81" w:rsidRDefault="00C60E81" w:rsidP="00262F51">
            <w:pPr>
              <w:rPr>
                <w:sz w:val="14"/>
                <w:szCs w:val="14"/>
              </w:rPr>
            </w:pPr>
            <w:r w:rsidRPr="00C60E81">
              <w:rPr>
                <w:sz w:val="14"/>
                <w:szCs w:val="14"/>
              </w:rPr>
              <w:t>       Uçuş planı örneği doldurulur.</w:t>
              <w:br/>
              <w:t>       Uçak  permisinin  Resmi  izin  olmadığı  durumlarda neler  yapılması gerektiği araştırılır. Bu araştırmaların paylaşılması sağlanır.</w:t>
              <w:br/>
              <w:t>       Güncel   meteoroloji   raporlarını   ve   rüzgar   kartları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2.  Gelen Uçak Hazırlığı</w:t>
            </w:r>
          </w:p>
        </w:tc>
        <w:tc>
          <w:tcPr>
            <w:tcW w:w="3260" w:type="dxa"/>
            <w:vAlign w:val="center"/>
          </w:tcPr>
          <w:p w:rsidR="00C60E81" w:rsidRPr="00C60E81" w:rsidRDefault="00C60E81" w:rsidP="00262F51">
            <w:pPr>
              <w:rPr>
                <w:sz w:val="14"/>
                <w:szCs w:val="14"/>
              </w:rPr>
            </w:pPr>
            <w:r w:rsidRPr="00C60E81">
              <w:rPr>
                <w:sz w:val="14"/>
                <w:szCs w:val="14"/>
              </w:rPr>
              <w:t>Gelen uçak hazırlığını açıklar.</w:t>
            </w:r>
          </w:p>
        </w:tc>
        <w:tc>
          <w:tcPr>
            <w:tcW w:w="3686" w:type="dxa"/>
            <w:vAlign w:val="center"/>
          </w:tcPr>
          <w:p w:rsidR="00C60E81" w:rsidRPr="00C60E81" w:rsidRDefault="00C60E81" w:rsidP="00262F51">
            <w:pPr>
              <w:rPr>
                <w:sz w:val="14"/>
                <w:szCs w:val="14"/>
              </w:rPr>
            </w:pPr>
            <w:r w:rsidRPr="00C60E81">
              <w:rPr>
                <w:sz w:val="14"/>
                <w:szCs w:val="14"/>
              </w:rPr>
              <w:t>       Kalkış  istasyonundan gönderilen  mesajlardan seferin yolcu   ve   yük   bilgileri   tespitinin   nasıl   yapılacağı örneklerle açıklanır.</w:t>
              <w:br/>
              <w:t>       Örnek bir LIR Yükleme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3.  Park Pozisyonu Hazırlığı</w:t>
            </w:r>
          </w:p>
        </w:tc>
        <w:tc>
          <w:tcPr>
            <w:tcW w:w="3260" w:type="dxa"/>
            <w:vAlign w:val="center"/>
          </w:tcPr>
          <w:p w:rsidR="00C60E81" w:rsidRPr="00C60E81" w:rsidRDefault="00C60E81" w:rsidP="00262F51">
            <w:pPr>
              <w:rPr>
                <w:sz w:val="14"/>
                <w:szCs w:val="14"/>
              </w:rPr>
            </w:pPr>
            <w:r w:rsidRPr="00C60E81">
              <w:rPr>
                <w:sz w:val="14"/>
                <w:szCs w:val="14"/>
              </w:rPr>
              <w:t>Park pozisyonu hazırlığını açıklar.</w:t>
            </w:r>
          </w:p>
        </w:tc>
        <w:tc>
          <w:tcPr>
            <w:tcW w:w="3686" w:type="dxa"/>
            <w:vAlign w:val="center"/>
          </w:tcPr>
          <w:p w:rsidR="00C60E81" w:rsidRPr="00C60E81" w:rsidRDefault="00C60E81" w:rsidP="00262F51">
            <w:pPr>
              <w:rPr>
                <w:sz w:val="14"/>
                <w:szCs w:val="14"/>
              </w:rPr>
            </w:pPr>
            <w:r w:rsidRPr="00C60E81">
              <w:rPr>
                <w:sz w:val="14"/>
                <w:szCs w:val="14"/>
              </w:rPr>
              <w:t>       Uçak tipine uygun yer hizmet teçhizat ve ekipmanları görsellerle anlatılır.</w:t>
              <w:br/>
              <w:t>       FOD    temizliği    yapılmadığı    durumlarda    yabancı maddelerin uçağa vereceği zararlar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4.  Gidiş sefer hazırlığı</w:t>
            </w:r>
          </w:p>
        </w:tc>
        <w:tc>
          <w:tcPr>
            <w:tcW w:w="3260" w:type="dxa"/>
            <w:vAlign w:val="center"/>
          </w:tcPr>
          <w:p w:rsidR="00C60E81" w:rsidRPr="00C60E81" w:rsidRDefault="00C60E81" w:rsidP="00262F51">
            <w:pPr>
              <w:rPr>
                <w:sz w:val="14"/>
                <w:szCs w:val="14"/>
              </w:rPr>
            </w:pPr>
            <w:r w:rsidRPr="00C60E81">
              <w:rPr>
                <w:sz w:val="14"/>
                <w:szCs w:val="14"/>
              </w:rPr>
              <w:t>Gidiş sefer hazırlığını açıklar.</w:t>
            </w:r>
          </w:p>
        </w:tc>
        <w:tc>
          <w:tcPr>
            <w:tcW w:w="3686" w:type="dxa"/>
            <w:vAlign w:val="center"/>
          </w:tcPr>
          <w:p w:rsidR="00C60E81" w:rsidRPr="00C60E81" w:rsidRDefault="00C60E81" w:rsidP="00262F51">
            <w:pPr>
              <w:rPr>
                <w:sz w:val="14"/>
                <w:szCs w:val="14"/>
              </w:rPr>
            </w:pPr>
            <w:r w:rsidRPr="00C60E81">
              <w:rPr>
                <w:sz w:val="14"/>
                <w:szCs w:val="14"/>
              </w:rPr>
              <w:t>       Sefere ait yükleme planı örneği hazırlanır.</w:t>
              <w:br/>
              <w:t>       Yolcunun  uçağa  bindirilmesi  için  gerekli  ekipmanlar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1.  Yüklemeye Nezaret Etme</w:t>
            </w:r>
          </w:p>
        </w:tc>
        <w:tc>
          <w:tcPr>
            <w:tcW w:w="3260" w:type="dxa"/>
            <w:vAlign w:val="center"/>
          </w:tcPr>
          <w:p w:rsidR="00C60E81" w:rsidRPr="00C60E81" w:rsidRDefault="00C60E81" w:rsidP="00262F51">
            <w:pPr>
              <w:rPr>
                <w:sz w:val="14"/>
                <w:szCs w:val="14"/>
              </w:rPr>
            </w:pPr>
            <w:r w:rsidRPr="00C60E81">
              <w:rPr>
                <w:sz w:val="14"/>
                <w:szCs w:val="14"/>
              </w:rPr>
              <w:t>1. Dönem 1. Sınav Yüklemeye nezaret etmeyi açıklar.</w:t>
            </w:r>
          </w:p>
        </w:tc>
        <w:tc>
          <w:tcPr>
            <w:tcW w:w="3686" w:type="dxa"/>
            <w:vAlign w:val="center"/>
          </w:tcPr>
          <w:p w:rsidR="00C60E81" w:rsidRPr="00C60E81" w:rsidRDefault="00C60E81" w:rsidP="00262F51">
            <w:pPr>
              <w:rPr>
                <w:sz w:val="14"/>
                <w:szCs w:val="14"/>
              </w:rPr>
            </w:pPr>
            <w:r w:rsidRPr="00C60E81">
              <w:rPr>
                <w:sz w:val="14"/>
                <w:szCs w:val="14"/>
              </w:rPr>
              <w:t>       Yükleme esnasında taşınacak kargo bagaj palet ve konteynerların uygunluğu görsellerle anlatılır.</w:t>
              <w:br/>
              <w:t>       Özel  kargolarda  kullanılan  evraklar  araştırılır.  Görsel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1.  Yüklemeye Nezaret Etme</w:t>
            </w:r>
          </w:p>
        </w:tc>
        <w:tc>
          <w:tcPr>
            <w:tcW w:w="3260" w:type="dxa"/>
            <w:vAlign w:val="center"/>
          </w:tcPr>
          <w:p w:rsidR="00C60E81" w:rsidRPr="00C60E81" w:rsidRDefault="00C60E81" w:rsidP="00262F51">
            <w:pPr>
              <w:rPr>
                <w:sz w:val="14"/>
                <w:szCs w:val="14"/>
              </w:rPr>
            </w:pPr>
            <w:r w:rsidRPr="00C60E81">
              <w:rPr>
                <w:sz w:val="14"/>
                <w:szCs w:val="14"/>
              </w:rPr>
              <w:t>Yüklemeye nezaret etmeyi açıklar.</w:t>
            </w:r>
          </w:p>
        </w:tc>
        <w:tc>
          <w:tcPr>
            <w:tcW w:w="3686" w:type="dxa"/>
            <w:vAlign w:val="center"/>
          </w:tcPr>
          <w:p w:rsidR="00C60E81" w:rsidRPr="00C60E81" w:rsidRDefault="00C60E81" w:rsidP="00262F51">
            <w:pPr>
              <w:rPr>
                <w:sz w:val="14"/>
                <w:szCs w:val="14"/>
              </w:rPr>
            </w:pPr>
            <w:r w:rsidRPr="00C60E81">
              <w:rPr>
                <w:sz w:val="14"/>
                <w:szCs w:val="14"/>
              </w:rPr>
              <w:t>       Yükleme esnasında taşınacak kargo bagaj palet ve konteynerların uygunluğu görsellerle anlatılır.</w:t>
              <w:br/>
              <w:t>       Özel  kargolarda  kullanılan  evraklar  araştırılır.  Görsel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2.  Uçağa Yakıt Alımı</w:t>
            </w:r>
          </w:p>
        </w:tc>
        <w:tc>
          <w:tcPr>
            <w:tcW w:w="3260" w:type="dxa"/>
            <w:vAlign w:val="center"/>
          </w:tcPr>
          <w:p w:rsidR="00C60E81" w:rsidRPr="00C60E81" w:rsidRDefault="00C60E81" w:rsidP="00262F51">
            <w:pPr>
              <w:rPr>
                <w:sz w:val="14"/>
                <w:szCs w:val="14"/>
              </w:rPr>
            </w:pPr>
            <w:r w:rsidRPr="00C60E81">
              <w:rPr>
                <w:sz w:val="14"/>
                <w:szCs w:val="14"/>
              </w:rPr>
              <w:t>Uçağa yakıt alma işlemini açıklar.</w:t>
            </w:r>
          </w:p>
        </w:tc>
        <w:tc>
          <w:tcPr>
            <w:tcW w:w="3686" w:type="dxa"/>
            <w:vAlign w:val="center"/>
          </w:tcPr>
          <w:p w:rsidR="00C60E81" w:rsidRPr="00C60E81" w:rsidRDefault="00C60E81" w:rsidP="00262F51">
            <w:pPr>
              <w:rPr>
                <w:sz w:val="14"/>
                <w:szCs w:val="14"/>
              </w:rPr>
            </w:pPr>
            <w:r w:rsidRPr="00C60E81">
              <w:rPr>
                <w:sz w:val="14"/>
                <w:szCs w:val="14"/>
              </w:rPr>
              <w:t>       Uluslararası   düzenlemelerle   belirlenmiş   yakıt   alım esnasında      uygulanan      güvenlik      ve      emniyet tedbirlerinin önemi vurgulanır.</w:t>
              <w:br/>
              <w:t>       Yakıt   alımı   sırasında   yolcu   alımı   prosedürlerinin uygulanma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2.  Uçağa Yakıt Alımı</w:t>
            </w:r>
          </w:p>
        </w:tc>
        <w:tc>
          <w:tcPr>
            <w:tcW w:w="3260" w:type="dxa"/>
            <w:vAlign w:val="center"/>
          </w:tcPr>
          <w:p w:rsidR="00C60E81" w:rsidRPr="00C60E81" w:rsidRDefault="00C60E81" w:rsidP="00262F51">
            <w:pPr>
              <w:rPr>
                <w:sz w:val="14"/>
                <w:szCs w:val="14"/>
              </w:rPr>
            </w:pPr>
            <w:r w:rsidRPr="00C60E81">
              <w:rPr>
                <w:sz w:val="14"/>
                <w:szCs w:val="14"/>
              </w:rPr>
              <w:t>Uçağa yakıt alma işlemini açıklar.</w:t>
            </w:r>
          </w:p>
        </w:tc>
        <w:tc>
          <w:tcPr>
            <w:tcW w:w="3686" w:type="dxa"/>
            <w:vAlign w:val="center"/>
          </w:tcPr>
          <w:p w:rsidR="00C60E81" w:rsidRPr="00C60E81" w:rsidRDefault="00C60E81" w:rsidP="00262F51">
            <w:pPr>
              <w:rPr>
                <w:sz w:val="14"/>
                <w:szCs w:val="14"/>
              </w:rPr>
            </w:pPr>
            <w:r w:rsidRPr="00C60E81">
              <w:rPr>
                <w:sz w:val="14"/>
                <w:szCs w:val="14"/>
              </w:rPr>
              <w:t>       Uluslararası   düzenlemelerle   belirlenmiş   yakıt   alım esnasında      uygulanan      güvenlik      ve      emniyet tedbirlerinin önemi vurgulanır.</w:t>
              <w:br/>
              <w:t>       Yakıt   alımı   sırasında   yolcu   alımı   prosedürlerinin uygulanma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3.  Uçağa Yolcu Alma</w:t>
            </w:r>
          </w:p>
        </w:tc>
        <w:tc>
          <w:tcPr>
            <w:tcW w:w="3260" w:type="dxa"/>
            <w:vAlign w:val="center"/>
          </w:tcPr>
          <w:p w:rsidR="00C60E81" w:rsidRPr="00C60E81" w:rsidRDefault="00C60E81" w:rsidP="00262F51">
            <w:pPr>
              <w:rPr>
                <w:sz w:val="14"/>
                <w:szCs w:val="14"/>
              </w:rPr>
            </w:pPr>
            <w:r w:rsidRPr="00C60E81">
              <w:rPr>
                <w:sz w:val="14"/>
                <w:szCs w:val="14"/>
              </w:rPr>
              <w:t>Uçağa yolcu alma işlemini açıklar.</w:t>
            </w:r>
          </w:p>
        </w:tc>
        <w:tc>
          <w:tcPr>
            <w:tcW w:w="3686" w:type="dxa"/>
            <w:vAlign w:val="center"/>
          </w:tcPr>
          <w:p w:rsidR="00C60E81" w:rsidRPr="00C60E81" w:rsidRDefault="00C60E81" w:rsidP="00262F51">
            <w:pPr>
              <w:rPr>
                <w:sz w:val="14"/>
                <w:szCs w:val="14"/>
              </w:rPr>
            </w:pPr>
            <w:r w:rsidRPr="00C60E81">
              <w:rPr>
                <w:sz w:val="14"/>
                <w:szCs w:val="14"/>
              </w:rPr>
              <w:t>       Uçuş  konforu  ve  emniyet  için  kullanılan  kabin  içi malzemelerin temin edilme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3.  Uçağa Yolcu Alma</w:t>
            </w:r>
          </w:p>
        </w:tc>
        <w:tc>
          <w:tcPr>
            <w:tcW w:w="3260" w:type="dxa"/>
            <w:vAlign w:val="center"/>
          </w:tcPr>
          <w:p w:rsidR="00C60E81" w:rsidRPr="00C60E81" w:rsidRDefault="00C60E81" w:rsidP="00262F51">
            <w:pPr>
              <w:rPr>
                <w:sz w:val="14"/>
                <w:szCs w:val="14"/>
              </w:rPr>
            </w:pPr>
            <w:r w:rsidRPr="00C60E81">
              <w:rPr>
                <w:sz w:val="14"/>
                <w:szCs w:val="14"/>
              </w:rPr>
              <w:t>Uçağa yolcu alma işlemini açıklar.</w:t>
            </w:r>
          </w:p>
        </w:tc>
        <w:tc>
          <w:tcPr>
            <w:tcW w:w="3686" w:type="dxa"/>
            <w:vAlign w:val="center"/>
          </w:tcPr>
          <w:p w:rsidR="00C60E81" w:rsidRPr="00C60E81" w:rsidRDefault="00C60E81" w:rsidP="00262F51">
            <w:pPr>
              <w:rPr>
                <w:sz w:val="14"/>
                <w:szCs w:val="14"/>
              </w:rPr>
            </w:pPr>
            <w:r w:rsidRPr="00C60E81">
              <w:rPr>
                <w:sz w:val="14"/>
                <w:szCs w:val="14"/>
              </w:rPr>
              <w:t>       Uçuş  konforu  ve  emniyet  için  kullanılan  kabin  içi malzemelerin temin edilme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4.  Yük ve Denge Hesaplama</w:t>
            </w:r>
          </w:p>
        </w:tc>
        <w:tc>
          <w:tcPr>
            <w:tcW w:w="3260" w:type="dxa"/>
            <w:vAlign w:val="center"/>
          </w:tcPr>
          <w:p w:rsidR="00C60E81" w:rsidRPr="00C60E81" w:rsidRDefault="00C60E81" w:rsidP="00262F51">
            <w:pPr>
              <w:rPr>
                <w:sz w:val="14"/>
                <w:szCs w:val="14"/>
              </w:rPr>
            </w:pPr>
            <w:r w:rsidRPr="00C60E81">
              <w:rPr>
                <w:sz w:val="14"/>
                <w:szCs w:val="14"/>
              </w:rPr>
              <w:t>Yük ve denge hesaplama işlemini açıklar.</w:t>
            </w:r>
          </w:p>
        </w:tc>
        <w:tc>
          <w:tcPr>
            <w:tcW w:w="3686" w:type="dxa"/>
            <w:vAlign w:val="center"/>
          </w:tcPr>
          <w:p w:rsidR="00C60E81" w:rsidRPr="00C60E81" w:rsidRDefault="00C60E81" w:rsidP="00262F51">
            <w:pPr>
              <w:rPr>
                <w:sz w:val="14"/>
                <w:szCs w:val="14"/>
              </w:rPr>
            </w:pPr>
            <w:r w:rsidRPr="00C60E81">
              <w:rPr>
                <w:sz w:val="14"/>
                <w:szCs w:val="14"/>
              </w:rPr>
              <w:t>       Uçağı   çizerek   etki   eden   kuvvetler   uçak   üzerinde gösterilir.</w:t>
              <w:br/>
              <w:t>       Ağırlık ve denge formu hazırlanır.</w:t>
              <w:br/>
              <w:t>       Yük   ve   Denge   hesaplama   formunu   LoadTrim Sheet doldurulur.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4.  Yük ve Denge Hesaplama</w:t>
            </w:r>
          </w:p>
        </w:tc>
        <w:tc>
          <w:tcPr>
            <w:tcW w:w="3260" w:type="dxa"/>
            <w:vAlign w:val="center"/>
          </w:tcPr>
          <w:p w:rsidR="00C60E81" w:rsidRPr="00C60E81" w:rsidRDefault="00C60E81" w:rsidP="00262F51">
            <w:pPr>
              <w:rPr>
                <w:sz w:val="14"/>
                <w:szCs w:val="14"/>
              </w:rPr>
            </w:pPr>
            <w:r w:rsidRPr="00C60E81">
              <w:rPr>
                <w:sz w:val="14"/>
                <w:szCs w:val="14"/>
              </w:rPr>
              <w:t>Yük ve denge hesaplama işlemini açıklar.</w:t>
            </w:r>
          </w:p>
        </w:tc>
        <w:tc>
          <w:tcPr>
            <w:tcW w:w="3686" w:type="dxa"/>
            <w:vAlign w:val="center"/>
          </w:tcPr>
          <w:p w:rsidR="00C60E81" w:rsidRPr="00C60E81" w:rsidRDefault="00C60E81" w:rsidP="00262F51">
            <w:pPr>
              <w:rPr>
                <w:sz w:val="14"/>
                <w:szCs w:val="14"/>
              </w:rPr>
            </w:pPr>
            <w:r w:rsidRPr="00C60E81">
              <w:rPr>
                <w:sz w:val="14"/>
                <w:szCs w:val="14"/>
              </w:rPr>
              <w:t>       Uçağı   çizerek   etki   eden   kuvvetler   uçak   üzerinde gösterilir.</w:t>
              <w:br/>
              <w:t>       Ağırlık ve denge formu hazırlanır.</w:t>
              <w:br/>
              <w:t>       Yük   ve   Denge   hesaplama   formunu   LoadTrim Sheet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4.  Yük ve Denge Hesaplama</w:t>
            </w:r>
          </w:p>
        </w:tc>
        <w:tc>
          <w:tcPr>
            <w:tcW w:w="3260" w:type="dxa"/>
            <w:vAlign w:val="center"/>
          </w:tcPr>
          <w:p w:rsidR="00C60E81" w:rsidRPr="00C60E81" w:rsidRDefault="00C60E81" w:rsidP="00262F51">
            <w:pPr>
              <w:rPr>
                <w:sz w:val="14"/>
                <w:szCs w:val="14"/>
              </w:rPr>
            </w:pPr>
            <w:r w:rsidRPr="00C60E81">
              <w:rPr>
                <w:sz w:val="14"/>
                <w:szCs w:val="14"/>
              </w:rPr>
              <w:t>1. Dönem 2. Sınav Yük ve denge hesaplama işlemini açıklar.</w:t>
            </w:r>
          </w:p>
        </w:tc>
        <w:tc>
          <w:tcPr>
            <w:tcW w:w="3686" w:type="dxa"/>
            <w:vAlign w:val="center"/>
          </w:tcPr>
          <w:p w:rsidR="00C60E81" w:rsidRPr="00C60E81" w:rsidRDefault="00C60E81" w:rsidP="00262F51">
            <w:pPr>
              <w:rPr>
                <w:sz w:val="14"/>
                <w:szCs w:val="14"/>
              </w:rPr>
            </w:pPr>
            <w:r w:rsidRPr="00C60E81">
              <w:rPr>
                <w:sz w:val="14"/>
                <w:szCs w:val="14"/>
              </w:rPr>
              <w:t>       Uçağı   çizerek   etki   eden   kuvvetler   uçak   üzerinde gösterilir.</w:t>
              <w:br/>
              <w:t>       Ağırlık ve denge formu hazırlanır.</w:t>
              <w:br/>
              <w:t>       Yük   ve   Denge   hesaplama   formunu   LoadTrim Sheet doldurulur.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1.  Pusch-back İşlemi</w:t>
            </w:r>
          </w:p>
        </w:tc>
        <w:tc>
          <w:tcPr>
            <w:tcW w:w="3260" w:type="dxa"/>
            <w:vAlign w:val="center"/>
          </w:tcPr>
          <w:p w:rsidR="00C60E81" w:rsidRPr="00C60E81" w:rsidRDefault="00C60E81" w:rsidP="00262F51">
            <w:pPr>
              <w:rPr>
                <w:sz w:val="14"/>
                <w:szCs w:val="14"/>
              </w:rPr>
            </w:pPr>
            <w:r w:rsidRPr="00C60E81">
              <w:rPr>
                <w:sz w:val="14"/>
                <w:szCs w:val="14"/>
              </w:rPr>
              <w:t>Pusch-back işlemini açıklar.</w:t>
            </w:r>
          </w:p>
        </w:tc>
        <w:tc>
          <w:tcPr>
            <w:tcW w:w="3686" w:type="dxa"/>
            <w:vAlign w:val="center"/>
          </w:tcPr>
          <w:p w:rsidR="00C60E81" w:rsidRPr="00C60E81" w:rsidRDefault="00C60E81" w:rsidP="00262F51">
            <w:pPr>
              <w:rPr>
                <w:sz w:val="14"/>
                <w:szCs w:val="14"/>
              </w:rPr>
            </w:pPr>
            <w:r w:rsidRPr="00C60E81">
              <w:rPr>
                <w:sz w:val="14"/>
                <w:szCs w:val="14"/>
              </w:rPr>
              <w:t>       Uçak     etrafında     alınacak     güvenlik     tedbirlerinin takozlama     ve     emniyet     dubalarının     yerleşimi uygulama aşamaları görsellerle açıklanır.</w:t>
              <w:br/>
              <w:t>       Uçak  etrafında  push-back  operasyonu  yetkilisi  harici personel bulunmamasının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1.  Pusch-back İşlemi</w:t>
            </w:r>
          </w:p>
        </w:tc>
        <w:tc>
          <w:tcPr>
            <w:tcW w:w="3260" w:type="dxa"/>
            <w:vAlign w:val="center"/>
          </w:tcPr>
          <w:p w:rsidR="00C60E81" w:rsidRPr="00C60E81" w:rsidRDefault="00C60E81" w:rsidP="00262F51">
            <w:pPr>
              <w:rPr>
                <w:sz w:val="14"/>
                <w:szCs w:val="14"/>
              </w:rPr>
            </w:pPr>
            <w:r w:rsidRPr="00C60E81">
              <w:rPr>
                <w:sz w:val="14"/>
                <w:szCs w:val="14"/>
              </w:rPr>
              <w:t>Pusch-back işlemini açıklar.</w:t>
            </w:r>
          </w:p>
        </w:tc>
        <w:tc>
          <w:tcPr>
            <w:tcW w:w="3686" w:type="dxa"/>
            <w:vAlign w:val="center"/>
          </w:tcPr>
          <w:p w:rsidR="00C60E81" w:rsidRPr="00C60E81" w:rsidRDefault="00C60E81" w:rsidP="00262F51">
            <w:pPr>
              <w:rPr>
                <w:sz w:val="14"/>
                <w:szCs w:val="14"/>
              </w:rPr>
            </w:pPr>
            <w:r w:rsidRPr="00C60E81">
              <w:rPr>
                <w:sz w:val="14"/>
                <w:szCs w:val="14"/>
              </w:rPr>
              <w:t>       Uçak     etrafında     alınacak     güvenlik     tedbirlerinin takozlama     ve     emniyet     dubalarının     yerleşimi uygulama aşamaları görsellerle açıklanır.</w:t>
              <w:br/>
              <w:t>       Uçak  etrafında  push-back  operasyonu  yetkilisi  harici personel bulunmamasının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1.  Pusch-back İşlemi</w:t>
            </w:r>
          </w:p>
        </w:tc>
        <w:tc>
          <w:tcPr>
            <w:tcW w:w="3260" w:type="dxa"/>
            <w:vAlign w:val="center"/>
          </w:tcPr>
          <w:p w:rsidR="00C60E81" w:rsidRPr="00C60E81" w:rsidRDefault="00C60E81" w:rsidP="00262F51">
            <w:pPr>
              <w:rPr>
                <w:sz w:val="14"/>
                <w:szCs w:val="14"/>
              </w:rPr>
            </w:pPr>
            <w:r w:rsidRPr="00C60E81">
              <w:rPr>
                <w:sz w:val="14"/>
                <w:szCs w:val="14"/>
              </w:rPr>
              <w:t>Pusch-back işlemini açıklar.</w:t>
            </w:r>
          </w:p>
        </w:tc>
        <w:tc>
          <w:tcPr>
            <w:tcW w:w="3686" w:type="dxa"/>
            <w:vAlign w:val="center"/>
          </w:tcPr>
          <w:p w:rsidR="00C60E81" w:rsidRPr="00C60E81" w:rsidRDefault="00C60E81" w:rsidP="00262F51">
            <w:pPr>
              <w:rPr>
                <w:sz w:val="14"/>
                <w:szCs w:val="14"/>
              </w:rPr>
            </w:pPr>
            <w:r w:rsidRPr="00C60E81">
              <w:rPr>
                <w:sz w:val="14"/>
                <w:szCs w:val="14"/>
              </w:rPr>
              <w:t>       Uçak     etrafında     alınacak     güvenlik     tedbirlerinin takozlama     ve     emniyet     dubalarının     yerleşimi uygulama aşamaları görsellerle açıklanır.</w:t>
              <w:br/>
              <w:t>       Uçak  etrafında  push-back  operasyonu  yetkilisi  harici personel bulunmamasının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2.  De-icingAnti-icing İşlemleri</w:t>
            </w:r>
          </w:p>
        </w:tc>
        <w:tc>
          <w:tcPr>
            <w:tcW w:w="3260" w:type="dxa"/>
            <w:vAlign w:val="center"/>
          </w:tcPr>
          <w:p w:rsidR="00C60E81" w:rsidRPr="00C60E81" w:rsidRDefault="00C60E81" w:rsidP="00262F51">
            <w:pPr>
              <w:rPr>
                <w:sz w:val="14"/>
                <w:szCs w:val="14"/>
              </w:rPr>
            </w:pPr>
            <w:r w:rsidRPr="00C60E81">
              <w:rPr>
                <w:sz w:val="14"/>
                <w:szCs w:val="14"/>
              </w:rPr>
              <w:t>De-icingAnti-icing işlemlerini açıklar.</w:t>
            </w:r>
          </w:p>
        </w:tc>
        <w:tc>
          <w:tcPr>
            <w:tcW w:w="3686" w:type="dxa"/>
            <w:vAlign w:val="center"/>
          </w:tcPr>
          <w:p w:rsidR="00C60E81" w:rsidRPr="00C60E81" w:rsidRDefault="00C60E81" w:rsidP="00262F51">
            <w:pPr>
              <w:rPr>
                <w:sz w:val="14"/>
                <w:szCs w:val="14"/>
              </w:rPr>
            </w:pPr>
            <w:r w:rsidRPr="00C60E81">
              <w:rPr>
                <w:sz w:val="14"/>
                <w:szCs w:val="14"/>
              </w:rPr>
              <w:t>       Uçağa      De-icingAnti-icing      yapılma      aşamaları görsellerle anlatılır.</w:t>
              <w:br/>
              <w:t>       Head set aracılığı ile mesul kaptanla iletişim kurmanın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2.  De-icingAnti-icing İşlemleri</w:t>
            </w:r>
          </w:p>
        </w:tc>
        <w:tc>
          <w:tcPr>
            <w:tcW w:w="3260" w:type="dxa"/>
            <w:vAlign w:val="center"/>
          </w:tcPr>
          <w:p w:rsidR="00C60E81" w:rsidRPr="00C60E81" w:rsidRDefault="00C60E81" w:rsidP="00262F51">
            <w:pPr>
              <w:rPr>
                <w:sz w:val="14"/>
                <w:szCs w:val="14"/>
              </w:rPr>
            </w:pPr>
            <w:r w:rsidRPr="00C60E81">
              <w:rPr>
                <w:sz w:val="14"/>
                <w:szCs w:val="14"/>
              </w:rPr>
              <w:t>De-icingAnti-icing işlemlerini açıklar.</w:t>
            </w:r>
          </w:p>
        </w:tc>
        <w:tc>
          <w:tcPr>
            <w:tcW w:w="3686" w:type="dxa"/>
            <w:vAlign w:val="center"/>
          </w:tcPr>
          <w:p w:rsidR="00C60E81" w:rsidRPr="00C60E81" w:rsidRDefault="00C60E81" w:rsidP="00262F51">
            <w:pPr>
              <w:rPr>
                <w:sz w:val="14"/>
                <w:szCs w:val="14"/>
              </w:rPr>
            </w:pPr>
            <w:r w:rsidRPr="00C60E81">
              <w:rPr>
                <w:sz w:val="14"/>
                <w:szCs w:val="14"/>
              </w:rPr>
              <w:t>       Uçağa      De-icingAnti-icing      yapılma      aşamaları görsellerle anlatılır.</w:t>
              <w:br/>
              <w:t>       Head set aracılığı ile mesul kaptanla iletişim kurmanın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2.  De-icingAnti-icing İşlemleri</w:t>
            </w:r>
          </w:p>
        </w:tc>
        <w:tc>
          <w:tcPr>
            <w:tcW w:w="3260" w:type="dxa"/>
            <w:vAlign w:val="center"/>
          </w:tcPr>
          <w:p w:rsidR="00C60E81" w:rsidRPr="00C60E81" w:rsidRDefault="00C60E81" w:rsidP="00262F51">
            <w:pPr>
              <w:rPr>
                <w:sz w:val="14"/>
                <w:szCs w:val="14"/>
              </w:rPr>
            </w:pPr>
            <w:r w:rsidRPr="00C60E81">
              <w:rPr>
                <w:sz w:val="14"/>
                <w:szCs w:val="14"/>
              </w:rPr>
              <w:t>De-icingAnti-icing işlemlerini açıklar.</w:t>
            </w:r>
          </w:p>
        </w:tc>
        <w:tc>
          <w:tcPr>
            <w:tcW w:w="3686" w:type="dxa"/>
            <w:vAlign w:val="center"/>
          </w:tcPr>
          <w:p w:rsidR="00C60E81" w:rsidRPr="00C60E81" w:rsidRDefault="00C60E81" w:rsidP="00262F51">
            <w:pPr>
              <w:rPr>
                <w:sz w:val="14"/>
                <w:szCs w:val="14"/>
              </w:rPr>
            </w:pPr>
            <w:r w:rsidRPr="00C60E81">
              <w:rPr>
                <w:sz w:val="14"/>
                <w:szCs w:val="14"/>
              </w:rPr>
              <w:t>       Uçağa      De-icingAnti-icing      yapılma      aşamaları görsellerle anlatılır.</w:t>
              <w:br/>
              <w:t>       Head set aracılığı ile mesul kaptanla iletişim kurmanın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1.  Gidiş Mesajları</w:t>
            </w:r>
          </w:p>
        </w:tc>
        <w:tc>
          <w:tcPr>
            <w:tcW w:w="3260" w:type="dxa"/>
            <w:vAlign w:val="center"/>
          </w:tcPr>
          <w:p w:rsidR="00C60E81" w:rsidRPr="00C60E81" w:rsidRDefault="00C60E81" w:rsidP="00262F51">
            <w:pPr>
              <w:rPr>
                <w:sz w:val="14"/>
                <w:szCs w:val="14"/>
              </w:rPr>
            </w:pPr>
            <w:r w:rsidRPr="00C60E81">
              <w:rPr>
                <w:sz w:val="14"/>
                <w:szCs w:val="14"/>
              </w:rPr>
              <w:t>Gidiş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1.  Gidiş Mesajları</w:t>
            </w:r>
          </w:p>
        </w:tc>
        <w:tc>
          <w:tcPr>
            <w:tcW w:w="3260" w:type="dxa"/>
            <w:vAlign w:val="center"/>
          </w:tcPr>
          <w:p w:rsidR="00C60E81" w:rsidRPr="00C60E81" w:rsidRDefault="00C60E81" w:rsidP="00262F51">
            <w:pPr>
              <w:rPr>
                <w:sz w:val="14"/>
                <w:szCs w:val="14"/>
              </w:rPr>
            </w:pPr>
            <w:r w:rsidRPr="00C60E81">
              <w:rPr>
                <w:sz w:val="14"/>
                <w:szCs w:val="14"/>
              </w:rPr>
              <w:t>Gidiş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2.  Geliş Mesajları</w:t>
            </w:r>
          </w:p>
        </w:tc>
        <w:tc>
          <w:tcPr>
            <w:tcW w:w="3260" w:type="dxa"/>
            <w:vAlign w:val="center"/>
          </w:tcPr>
          <w:p w:rsidR="00C60E81" w:rsidRPr="00C60E81" w:rsidRDefault="00C60E81" w:rsidP="00262F51">
            <w:pPr>
              <w:rPr>
                <w:sz w:val="14"/>
                <w:szCs w:val="14"/>
              </w:rPr>
            </w:pPr>
            <w:r w:rsidRPr="00C60E81">
              <w:rPr>
                <w:sz w:val="14"/>
                <w:szCs w:val="14"/>
              </w:rPr>
              <w:t>2. Dönem 1. Sınav Geliş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2.  Geliş Mesajları</w:t>
            </w:r>
          </w:p>
        </w:tc>
        <w:tc>
          <w:tcPr>
            <w:tcW w:w="3260" w:type="dxa"/>
            <w:vAlign w:val="center"/>
          </w:tcPr>
          <w:p w:rsidR="00C60E81" w:rsidRPr="00C60E81" w:rsidRDefault="00C60E81" w:rsidP="00262F51">
            <w:pPr>
              <w:rPr>
                <w:sz w:val="14"/>
                <w:szCs w:val="14"/>
              </w:rPr>
            </w:pPr>
            <w:r w:rsidRPr="00C60E81">
              <w:rPr>
                <w:sz w:val="14"/>
                <w:szCs w:val="14"/>
              </w:rPr>
              <w:t>Geliş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1.  Uçağın Gelişinde Verilen Hizmetler</w:t>
            </w:r>
          </w:p>
        </w:tc>
        <w:tc>
          <w:tcPr>
            <w:tcW w:w="3260" w:type="dxa"/>
            <w:vAlign w:val="center"/>
          </w:tcPr>
          <w:p w:rsidR="00C60E81" w:rsidRPr="00C60E81" w:rsidRDefault="00C60E81" w:rsidP="00262F51">
            <w:pPr>
              <w:rPr>
                <w:sz w:val="14"/>
                <w:szCs w:val="14"/>
              </w:rPr>
            </w:pPr>
            <w:r w:rsidRPr="00C60E81">
              <w:rPr>
                <w:sz w:val="14"/>
                <w:szCs w:val="14"/>
              </w:rPr>
              <w:t>Uçağın gelişinde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gelişinde    verilen    hizmetlere    ait    servis formlarının doldurulma ilkeleri açıklanır.</w:t>
              <w:br/>
              <w:t>       Uçağın  gelişinde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1.  Uçağın Gelişinde Verilen Hizmetler</w:t>
            </w:r>
          </w:p>
        </w:tc>
        <w:tc>
          <w:tcPr>
            <w:tcW w:w="3260" w:type="dxa"/>
            <w:vAlign w:val="center"/>
          </w:tcPr>
          <w:p w:rsidR="00C60E81" w:rsidRPr="00C60E81" w:rsidRDefault="00C60E81" w:rsidP="00262F51">
            <w:pPr>
              <w:rPr>
                <w:sz w:val="14"/>
                <w:szCs w:val="14"/>
              </w:rPr>
            </w:pPr>
            <w:r w:rsidRPr="00C60E81">
              <w:rPr>
                <w:sz w:val="14"/>
                <w:szCs w:val="14"/>
              </w:rPr>
              <w:t>Uçağın gelişinde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gelişinde    verilen    hizmetlere    ait    servis formlarının doldurulma ilkeleri açıklanır.</w:t>
              <w:br/>
              <w:t>       Uçağın  gelişinde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2.  Uçağın Gidişinde Verilen Hizmetler</w:t>
            </w:r>
          </w:p>
        </w:tc>
        <w:tc>
          <w:tcPr>
            <w:tcW w:w="3260" w:type="dxa"/>
            <w:vAlign w:val="center"/>
          </w:tcPr>
          <w:p w:rsidR="00C60E81" w:rsidRPr="00C60E81" w:rsidRDefault="00C60E81" w:rsidP="00262F51">
            <w:pPr>
              <w:rPr>
                <w:sz w:val="14"/>
                <w:szCs w:val="14"/>
              </w:rPr>
            </w:pPr>
            <w:r w:rsidRPr="00C60E81">
              <w:rPr>
                <w:sz w:val="14"/>
                <w:szCs w:val="14"/>
              </w:rPr>
              <w:t>2. Dönem 2. Sınav Uçağın gidişinde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gidişinde    verilen    hizmetlere    ait    servis formlarının doldurulma ilkeleri açıklanır.</w:t>
              <w:br/>
              <w:t>       Uçağın  gidişinde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2.  Uçağın Gidişinde Verilen Hizmetler</w:t>
            </w:r>
          </w:p>
        </w:tc>
        <w:tc>
          <w:tcPr>
            <w:tcW w:w="3260" w:type="dxa"/>
            <w:vAlign w:val="center"/>
          </w:tcPr>
          <w:p w:rsidR="00C60E81" w:rsidRPr="00C60E81" w:rsidRDefault="00C60E81" w:rsidP="00262F51">
            <w:pPr>
              <w:rPr>
                <w:sz w:val="14"/>
                <w:szCs w:val="14"/>
              </w:rPr>
            </w:pPr>
            <w:r w:rsidRPr="00C60E81">
              <w:rPr>
                <w:sz w:val="14"/>
                <w:szCs w:val="14"/>
              </w:rPr>
              <w:t>Uçağın gidişinde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gidişinde    verilen    hizmetlere    ait    servis formlarının doldurulma ilkeleri açıklanır.</w:t>
              <w:br/>
              <w:t>       Uçağın  gidişinde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Uçuş Operasyonu      Trip InfoYakıt Formu  doldurmak.     NOTOC formu Kaptan bilgi formu doldurmak</w:t>
              <w:br/>
              <w:t>Uçuş  Operasyon Evrakları      LIR Yükleme formu doldurmak.     Load Sheet formu Uçak yük balans doldurmak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