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AFET BLNC(YEN*)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AB.2.1.1 Çığ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AB.2.1.1 Çığ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AB.2.1.2 Türkiyede çığ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Çığ risk haritalarının yorumlanması gerekir.</w:t>
              <w:br/>
              <w:t>Çığdan kaynaklanan afetlere ilişkin tarihsel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AB.2.1.2 Türkiyede çığ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Çığ risk haritalarının yorumlanması gerekir.</w:t>
              <w:br/>
              <w:t>Çığdan kaynaklanan afetlere ilişkin tarihsel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AB.2.1.3 Çığ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Meteorolojik verilerin takip edilmesinin önemi vurgulanır.</w:t>
              <w:br/>
              <w:t>Çığ riski olan alanlarda taşınması gereken ekipman ve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AB.2.1.3 Çığ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Meteorolojik verilerin takip edilmesinin önemi vurgulanır.</w:t>
              <w:br/>
              <w:t>Çığ riski olan alanlarda taşınması gereken ekipman ve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AB.2.1.4 Çığ sonrasında dikkate alınması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AB.2.1.4 Çığ sonrasında dikkate alınması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AB.2.1.5 Fırtına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Türkiyede fırtınaların mekânsal dağılımı hakkında haritalar kullanılarak çıkarımlarda bulunulur.</w:t>
              <w:br/>
              <w:t>Tornado olayına atıfta bulunularak tornadolardan korunma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AB.2.1.5 Fırtına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Türkiyede fırtınaların mekânsal dağılımı hakkında haritalar kullanılarak çıkarımlarda bulunulur.</w:t>
              <w:br/>
              <w:t>Tornado olayına atıfta bulunularak tornadolardan korunma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AB.2.1.6 Kuraklık tehlikesinin nedenlerini açıklar.</w:t>
            </w:r>
          </w:p>
        </w:tc>
        <w:tc>
          <w:tcPr>
            <w:tcW w:w="3686" w:type="dxa"/>
            <w:vAlign w:val="center"/>
          </w:tcPr>
          <w:p w:rsidR="00C60E81" w:rsidRPr="00C60E81" w:rsidRDefault="00C60E81" w:rsidP="00262F51">
            <w:pPr>
              <w:rPr>
                <w:sz w:val="14"/>
                <w:szCs w:val="14"/>
              </w:rPr>
            </w:pPr>
            <w:r w:rsidRPr="00C60E81">
              <w:rPr>
                <w:sz w:val="14"/>
                <w:szCs w:val="14"/>
              </w:rPr>
              <w:t>Kuraklık ve çölleşme kavramlarına odaklanılır.</w:t>
              <w:br/>
              <w:t>Kuraklığa karşı alınması gereken önlemlere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AB.2.1.6 Kuraklık tehlikesinin nedenlerini açıklar.</w:t>
            </w:r>
          </w:p>
        </w:tc>
        <w:tc>
          <w:tcPr>
            <w:tcW w:w="3686" w:type="dxa"/>
            <w:vAlign w:val="center"/>
          </w:tcPr>
          <w:p w:rsidR="00C60E81" w:rsidRPr="00C60E81" w:rsidRDefault="00C60E81" w:rsidP="00262F51">
            <w:pPr>
              <w:rPr>
                <w:sz w:val="14"/>
                <w:szCs w:val="14"/>
              </w:rPr>
            </w:pPr>
            <w:r w:rsidRPr="00C60E81">
              <w:rPr>
                <w:sz w:val="14"/>
                <w:szCs w:val="14"/>
              </w:rPr>
              <w:t>Kuraklık ve çölleşme kavramlarına odaklanılır.</w:t>
              <w:br/>
              <w:t>Kuraklığa karşı alınması gereken önlemlere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AB.2.1.7 Türkiyede kuraklığın ekonomik çevresel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AB.2.1.7 Türkiyede kuraklığın ekonomik çevresel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AB.2.1.8 Erozyon tehlikesinin nedenlerini açıklar.</w:t>
            </w:r>
          </w:p>
        </w:tc>
        <w:tc>
          <w:tcPr>
            <w:tcW w:w="3686" w:type="dxa"/>
            <w:vAlign w:val="center"/>
          </w:tcPr>
          <w:p w:rsidR="00C60E81" w:rsidRPr="00C60E81" w:rsidRDefault="00C60E81" w:rsidP="00262F51">
            <w:pPr>
              <w:rPr>
                <w:sz w:val="14"/>
                <w:szCs w:val="14"/>
              </w:rPr>
            </w:pPr>
            <w:r w:rsidRPr="00C60E81">
              <w:rPr>
                <w:sz w:val="14"/>
                <w:szCs w:val="14"/>
              </w:rPr>
              <w:t>Erozyona karşı alınması gereken önlemlere odaklanılır.</w:t>
              <w:br/>
              <w:t>Türkiyenin erozyon risk haritaları dahil edilir.</w:t>
              <w:br/>
              <w:t>Erozyonla mücadele eden kurum ve kuruluşlar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AB.2.1.8 Erozyon tehlikesinin nedenlerini açıklar.</w:t>
            </w:r>
          </w:p>
        </w:tc>
        <w:tc>
          <w:tcPr>
            <w:tcW w:w="3686" w:type="dxa"/>
            <w:vAlign w:val="center"/>
          </w:tcPr>
          <w:p w:rsidR="00C60E81" w:rsidRPr="00C60E81" w:rsidRDefault="00C60E81" w:rsidP="00262F51">
            <w:pPr>
              <w:rPr>
                <w:sz w:val="14"/>
                <w:szCs w:val="14"/>
              </w:rPr>
            </w:pPr>
            <w:r w:rsidRPr="00C60E81">
              <w:rPr>
                <w:sz w:val="14"/>
                <w:szCs w:val="14"/>
              </w:rPr>
              <w:t>Erozyona karşı alınması gereken önlemlere odaklanılır.</w:t>
              <w:br/>
              <w:t>Türkiyenin erozyon risk haritaları dahil edilir.</w:t>
              <w:br/>
              <w:t>Erozyonla mücadele eden kurum ve kuruluşlar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