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La majör diziyi oluşturur</w:t>
              <w:br/>
              <w:t>12.1.1.2 La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La majör akor çevrimlerini uygular</w:t>
              <w:br/>
              <w:t>12.1.1.4 La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La majör dizinin kadanslarını uygular</w:t>
              <w:br/>
              <w:t>12.1.1.6 La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Doğal armonik ve melodik fa diyez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Fa diyez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Fa diyez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12.1.2.4 Fa diyez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12.1.2.5 Fa diyez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12.1.2.6 Fa diyez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Mi bemol majör akor çevrimlerini uygular</w:t>
              <w:br/>
              <w:t>12.3.1.4 Mi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Mi bemol majör dizinin kadanslarını uygular</w:t>
              <w:br/>
              <w:t>12.3.1.6 Mi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Do minör dizi çeşitlerinin armonik ve melodik nasıl oluştuğunu açıklar</w:t>
              <w:br/>
              <w:t>12.3.2.2 Do minör dizi çeşitlerini armonik ve melodik doğru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Do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Do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Do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Do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Dört zamanlı aksak ölçülerden 98lik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12.3.3.2 Dört zamanlı aksak ölçülerden 98lik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Barok Dönemi eserlerinin temel özelliklerini diğer dönem özelliklerinden ayırt eder</w:t>
              <w:br/>
              <w:t>12.4.1.2 Barok Dönemi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Klasik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Klasik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Romantik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Romantik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12.4.4.1 Caz müziğinin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Caz müziğini temel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12.4.5.1 Başlıca Türk bestecilerinin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Türk bestecilerinin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