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10. SINIF  TAKDA TEMEL TASARM(YEN*)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 Temel tasarım elemanı olarak nokta ile yüzey düzenlemeleri yapar.</w:t>
            </w:r>
          </w:p>
        </w:tc>
        <w:tc>
          <w:tcPr>
            <w:tcW w:w="3686" w:type="dxa"/>
            <w:vAlign w:val="center"/>
          </w:tcPr>
          <w:p w:rsidR="00C60E81" w:rsidRPr="00C60E81" w:rsidRDefault="00C60E81" w:rsidP="00262F51">
            <w:pPr>
              <w:rPr>
                <w:sz w:val="14"/>
                <w:szCs w:val="14"/>
              </w:rPr>
            </w:pPr>
            <w:r w:rsidRPr="00C60E81">
              <w:rPr>
                <w:sz w:val="14"/>
                <w:szCs w:val="14"/>
              </w:rPr>
              <w:t>       Temel tasarım eğitiminin önemi açıklanır.</w:t>
              <w:br/>
              <w:t>       Nokta tanımlanarak plastik sanatlardaki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 Temel tasarım elemanı olarak nokta ile yüzey düzenlemeleri yapar.</w:t>
            </w:r>
          </w:p>
        </w:tc>
        <w:tc>
          <w:tcPr>
            <w:tcW w:w="3686" w:type="dxa"/>
            <w:vAlign w:val="center"/>
          </w:tcPr>
          <w:p w:rsidR="00C60E81" w:rsidRPr="00C60E81" w:rsidRDefault="00C60E81" w:rsidP="00262F51">
            <w:pPr>
              <w:rPr>
                <w:sz w:val="14"/>
                <w:szCs w:val="14"/>
              </w:rPr>
            </w:pPr>
            <w:r w:rsidRPr="00C60E81">
              <w:rPr>
                <w:sz w:val="14"/>
                <w:szCs w:val="14"/>
              </w:rPr>
              <w:t>       Temel tasarım eğitiminin önemi açıklanır.</w:t>
              <w:br/>
              <w:t>       Nokta tanımlanarak plastik sanatlardaki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 Temel tasarım elemanı olarak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Çizgi tanımlanarak plastik sanatlardaki önemi açıklanır.</w:t>
              <w:br/>
              <w:t>       Çizgi çeşitleri açıklanarak çizginin psikolojik ve karakteristik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 Temel tasarım elemanı olarak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Çizgi tanımlanarak plastik sanatlardaki önemi açıklanır.</w:t>
              <w:br/>
              <w:t>       Çizgi çeşitleri açıklanarak çizginin psikolojik ve karakteristik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 Nokta ve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 Nokta ve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seçimi yaparak paspartulama yapar.</w:t>
            </w:r>
          </w:p>
        </w:tc>
        <w:tc>
          <w:tcPr>
            <w:tcW w:w="3686" w:type="dxa"/>
            <w:vAlign w:val="center"/>
          </w:tcPr>
          <w:p w:rsidR="00C60E81" w:rsidRPr="00C60E81" w:rsidRDefault="00C60E81" w:rsidP="00262F51">
            <w:pPr>
              <w:rPr>
                <w:sz w:val="14"/>
                <w:szCs w:val="14"/>
              </w:rPr>
            </w:pPr>
            <w:r w:rsidRPr="00C60E81">
              <w:rPr>
                <w:sz w:val="14"/>
                <w:szCs w:val="14"/>
              </w:rPr>
              <w:t>       Paspartulama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seçimi yaparak paspartulama yapar.</w:t>
            </w:r>
          </w:p>
        </w:tc>
        <w:tc>
          <w:tcPr>
            <w:tcW w:w="3686" w:type="dxa"/>
            <w:vAlign w:val="center"/>
          </w:tcPr>
          <w:p w:rsidR="00C60E81" w:rsidRPr="00C60E81" w:rsidRDefault="00C60E81" w:rsidP="00262F51">
            <w:pPr>
              <w:rPr>
                <w:sz w:val="14"/>
                <w:szCs w:val="14"/>
              </w:rPr>
            </w:pPr>
            <w:r w:rsidRPr="00C60E81">
              <w:rPr>
                <w:sz w:val="14"/>
                <w:szCs w:val="14"/>
              </w:rPr>
              <w:t>       Paspartulama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1. Dönem 1. Sınav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kavramı üzerinde durulur.</w:t>
              <w:br/>
              <w:t>       Kompozisyonda zemin biçim ilişkisini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kavramı üzerinde durulur.</w:t>
              <w:br/>
              <w:t>       Kompozisyonda zemin biçim ilişkisini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kavramı üzerinde durulur.</w:t>
              <w:br/>
              <w:t>       Kompozisyonda zemin biçim ilişkisini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kavramı üzerinde durulur.</w:t>
              <w:br/>
              <w:t>       Kompozisyonda zemin biçim ilişkisini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1. Dönem 2. Sınav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form kavramları açıklanır.</w:t>
              <w:br/>
              <w:t>       Verilen ölçülerde ton çubuğu uygulatılır.</w:t>
              <w:br/>
              <w:t>       Geometrik form hacimlendirmeleri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form kavramları açıklanır.</w:t>
              <w:br/>
              <w:t>       Verilen ölçülerde ton çubuğu uygulatılır.</w:t>
              <w:br/>
              <w:t>       Geometrik form hacimlendirmeleri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1. Ölçü-Oran</w:t>
            </w:r>
          </w:p>
        </w:tc>
        <w:tc>
          <w:tcPr>
            <w:tcW w:w="3260" w:type="dxa"/>
            <w:vAlign w:val="center"/>
          </w:tcPr>
          <w:p w:rsidR="00C60E81" w:rsidRPr="00C60E81" w:rsidRDefault="00C60E81" w:rsidP="00262F51">
            <w:pPr>
              <w:rPr>
                <w:sz w:val="14"/>
                <w:szCs w:val="14"/>
              </w:rPr>
            </w:pPr>
            <w:r w:rsidRPr="00C60E81">
              <w:rPr>
                <w:sz w:val="14"/>
                <w:szCs w:val="14"/>
              </w:rPr>
              <w:t> Çeşitli objeleri ölçü oran kurallarına göre çizer.</w:t>
            </w:r>
          </w:p>
        </w:tc>
        <w:tc>
          <w:tcPr>
            <w:tcW w:w="3686" w:type="dxa"/>
            <w:vAlign w:val="center"/>
          </w:tcPr>
          <w:p w:rsidR="00C60E81" w:rsidRPr="00C60E81" w:rsidRDefault="00C60E81" w:rsidP="00262F51">
            <w:pPr>
              <w:rPr>
                <w:sz w:val="14"/>
                <w:szCs w:val="14"/>
              </w:rPr>
            </w:pPr>
            <w:r w:rsidRPr="00C60E81">
              <w:rPr>
                <w:sz w:val="14"/>
                <w:szCs w:val="14"/>
              </w:rPr>
              <w:t>       Ölçü-oranın  tanımı  ölçü-oran  ile  etüt  yapmanın önemi kullanılan araç-gereçler üzerinde durulur.</w:t>
              <w:br/>
              <w:t>       Yakına   yerleştirilen   objelerden   ölçü   aldırarak çizdirilir.</w:t>
              <w:br/>
              <w:t>       Uzağa    yerleştirilen    objelerden    ölçü    aldırarak çizdirilir.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1. Ölçü-Oran</w:t>
            </w:r>
          </w:p>
        </w:tc>
        <w:tc>
          <w:tcPr>
            <w:tcW w:w="3260" w:type="dxa"/>
            <w:vAlign w:val="center"/>
          </w:tcPr>
          <w:p w:rsidR="00C60E81" w:rsidRPr="00C60E81" w:rsidRDefault="00C60E81" w:rsidP="00262F51">
            <w:pPr>
              <w:rPr>
                <w:sz w:val="14"/>
                <w:szCs w:val="14"/>
              </w:rPr>
            </w:pPr>
            <w:r w:rsidRPr="00C60E81">
              <w:rPr>
                <w:sz w:val="14"/>
                <w:szCs w:val="14"/>
              </w:rPr>
              <w:t> Çeşitli objeleri ölçü oran kurallarına göre çizer.</w:t>
            </w:r>
          </w:p>
        </w:tc>
        <w:tc>
          <w:tcPr>
            <w:tcW w:w="3686" w:type="dxa"/>
            <w:vAlign w:val="center"/>
          </w:tcPr>
          <w:p w:rsidR="00C60E81" w:rsidRPr="00C60E81" w:rsidRDefault="00C60E81" w:rsidP="00262F51">
            <w:pPr>
              <w:rPr>
                <w:sz w:val="14"/>
                <w:szCs w:val="14"/>
              </w:rPr>
            </w:pPr>
            <w:r w:rsidRPr="00C60E81">
              <w:rPr>
                <w:sz w:val="14"/>
                <w:szCs w:val="14"/>
              </w:rPr>
              <w:t>       Ölçü-oranın  tanımı  ölçü-oran  ile  etüt  yapmanın önemi kullanılan araç-gereçler üzerinde durulur.</w:t>
              <w:br/>
              <w:t>       Yakına   yerleştirilen   objelerden   ölçü   aldırarak çizdirilir.</w:t>
              <w:br/>
              <w:t>       Uzağa    yerleştirilen    objelerden    ölçü    aldırarak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1. Ölçü-Oran</w:t>
            </w:r>
          </w:p>
        </w:tc>
        <w:tc>
          <w:tcPr>
            <w:tcW w:w="3260" w:type="dxa"/>
            <w:vAlign w:val="center"/>
          </w:tcPr>
          <w:p w:rsidR="00C60E81" w:rsidRPr="00C60E81" w:rsidRDefault="00C60E81" w:rsidP="00262F51">
            <w:pPr>
              <w:rPr>
                <w:sz w:val="14"/>
                <w:szCs w:val="14"/>
              </w:rPr>
            </w:pPr>
            <w:r w:rsidRPr="00C60E81">
              <w:rPr>
                <w:sz w:val="14"/>
                <w:szCs w:val="14"/>
              </w:rPr>
              <w:t> Çeşitli objeleri ölçü oran kurallarına göre çizer.</w:t>
            </w:r>
          </w:p>
        </w:tc>
        <w:tc>
          <w:tcPr>
            <w:tcW w:w="3686" w:type="dxa"/>
            <w:vAlign w:val="center"/>
          </w:tcPr>
          <w:p w:rsidR="00C60E81" w:rsidRPr="00C60E81" w:rsidRDefault="00C60E81" w:rsidP="00262F51">
            <w:pPr>
              <w:rPr>
                <w:sz w:val="14"/>
                <w:szCs w:val="14"/>
              </w:rPr>
            </w:pPr>
            <w:r w:rsidRPr="00C60E81">
              <w:rPr>
                <w:sz w:val="14"/>
                <w:szCs w:val="14"/>
              </w:rPr>
              <w:t>       Ölçü-oranın  tanımı  ölçü-oran  ile  etüt  yapmanın önemi kullanılan araç-gereçler üzerinde durulur.</w:t>
              <w:br/>
              <w:t>       Yakına   yerleştirilen   objelerden   ölçü   aldırarak çizdirilir.</w:t>
              <w:br/>
              <w:t>       Uzağa    yerleştirilen    objelerden    ölçü    aldırarak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2. Renk</w:t>
            </w:r>
          </w:p>
        </w:tc>
        <w:tc>
          <w:tcPr>
            <w:tcW w:w="3260" w:type="dxa"/>
            <w:vAlign w:val="center"/>
          </w:tcPr>
          <w:p w:rsidR="00C60E81" w:rsidRPr="00C60E81" w:rsidRDefault="00C60E81" w:rsidP="00262F51">
            <w:pPr>
              <w:rPr>
                <w:sz w:val="14"/>
                <w:szCs w:val="14"/>
              </w:rPr>
            </w:pPr>
            <w:r w:rsidRPr="00C60E81">
              <w:rPr>
                <w:sz w:val="14"/>
                <w:szCs w:val="14"/>
              </w:rPr>
              <w:t>2. Dönem 1. Sınav  Renk   tonlarını   doğru   yerlerde   kullanarak   renk çemberi ve ton çubuğu yapar.</w:t>
            </w:r>
          </w:p>
        </w:tc>
        <w:tc>
          <w:tcPr>
            <w:tcW w:w="3686" w:type="dxa"/>
            <w:vAlign w:val="center"/>
          </w:tcPr>
          <w:p w:rsidR="00C60E81" w:rsidRPr="00C60E81" w:rsidRDefault="00C60E81" w:rsidP="00262F51">
            <w:pPr>
              <w:rPr>
                <w:sz w:val="14"/>
                <w:szCs w:val="14"/>
              </w:rPr>
            </w:pPr>
            <w:r w:rsidRPr="00C60E81">
              <w:rPr>
                <w:sz w:val="14"/>
                <w:szCs w:val="14"/>
              </w:rPr>
              <w:t>       Renk ile ilgili kavramlar açıklanır.</w:t>
              <w:br/>
              <w:t>       Ana    ara    zıt    sıcak-soğuk    renkler    üzerinde durulur.</w:t>
              <w:br/>
              <w:t>       Renklendirmede kullanılacak araç-gereç özellikler üzerinde durulur.</w:t>
              <w:br/>
              <w:t>       Ana ve ara renkleri doğru yerlerde kullanarak renk çemberi yaptırılır.</w:t>
              <w:br/>
              <w:t>       Renk ile ton çubuğu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2. Renk</w:t>
            </w:r>
          </w:p>
        </w:tc>
        <w:tc>
          <w:tcPr>
            <w:tcW w:w="3260" w:type="dxa"/>
            <w:vAlign w:val="center"/>
          </w:tcPr>
          <w:p w:rsidR="00C60E81" w:rsidRPr="00C60E81" w:rsidRDefault="00C60E81" w:rsidP="00262F51">
            <w:pPr>
              <w:rPr>
                <w:sz w:val="14"/>
                <w:szCs w:val="14"/>
              </w:rPr>
            </w:pPr>
            <w:r w:rsidRPr="00C60E81">
              <w:rPr>
                <w:sz w:val="14"/>
                <w:szCs w:val="14"/>
              </w:rPr>
              <w:t> Renk   tonlarını   doğru   yerlerde   kullanarak   renk çemberi ve ton çubuğu yapar.</w:t>
            </w:r>
          </w:p>
        </w:tc>
        <w:tc>
          <w:tcPr>
            <w:tcW w:w="3686" w:type="dxa"/>
            <w:vAlign w:val="center"/>
          </w:tcPr>
          <w:p w:rsidR="00C60E81" w:rsidRPr="00C60E81" w:rsidRDefault="00C60E81" w:rsidP="00262F51">
            <w:pPr>
              <w:rPr>
                <w:sz w:val="14"/>
                <w:szCs w:val="14"/>
              </w:rPr>
            </w:pPr>
            <w:r w:rsidRPr="00C60E81">
              <w:rPr>
                <w:sz w:val="14"/>
                <w:szCs w:val="14"/>
              </w:rPr>
              <w:t>       Renk ile ilgili kavramlar açıklanır.</w:t>
              <w:br/>
              <w:t>       Ana    ara    zıt    sıcak-soğuk    renkler    üzerinde durulur.</w:t>
              <w:br/>
              <w:t>       Renklendirmede kullanılacak araç-gereç özellikler üzerinde durulur.</w:t>
              <w:br/>
              <w:t>       Ana ve ara renkleri doğru yerlerde kullanarak renk çemberi yaptırılır.</w:t>
              <w:br/>
              <w:t>       Renk ile ton çubuğu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2. Renk</w:t>
            </w:r>
          </w:p>
        </w:tc>
        <w:tc>
          <w:tcPr>
            <w:tcW w:w="3260" w:type="dxa"/>
            <w:vAlign w:val="center"/>
          </w:tcPr>
          <w:p w:rsidR="00C60E81" w:rsidRPr="00C60E81" w:rsidRDefault="00C60E81" w:rsidP="00262F51">
            <w:pPr>
              <w:rPr>
                <w:sz w:val="14"/>
                <w:szCs w:val="14"/>
              </w:rPr>
            </w:pPr>
            <w:r w:rsidRPr="00C60E81">
              <w:rPr>
                <w:sz w:val="14"/>
                <w:szCs w:val="14"/>
              </w:rPr>
              <w:t> Renk   tonlarını   doğru   yerlerde   kullanarak   renk çemberi ve ton çubuğu yapar.</w:t>
            </w:r>
          </w:p>
        </w:tc>
        <w:tc>
          <w:tcPr>
            <w:tcW w:w="3686" w:type="dxa"/>
            <w:vAlign w:val="center"/>
          </w:tcPr>
          <w:p w:rsidR="00C60E81" w:rsidRPr="00C60E81" w:rsidRDefault="00C60E81" w:rsidP="00262F51">
            <w:pPr>
              <w:rPr>
                <w:sz w:val="14"/>
                <w:szCs w:val="14"/>
              </w:rPr>
            </w:pPr>
            <w:r w:rsidRPr="00C60E81">
              <w:rPr>
                <w:sz w:val="14"/>
                <w:szCs w:val="14"/>
              </w:rPr>
              <w:t>       Renk ile ilgili kavramlar açıklanır.</w:t>
              <w:br/>
              <w:t>       Ana    ara    zıt    sıcak-soğuk    renkler    üzerinde durulur.</w:t>
              <w:br/>
              <w:t>       Renklendirmede kullanılacak araç-gereç özellikler üzerinde durulur.</w:t>
              <w:br/>
              <w:t>       Ana ve ara renkleri doğru yerlerde kullanarak renk çemberi yaptırılır.</w:t>
              <w:br/>
              <w:t>       Renk ile ton çubuğu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3. Obje Etüdü</w:t>
            </w:r>
          </w:p>
        </w:tc>
        <w:tc>
          <w:tcPr>
            <w:tcW w:w="3260" w:type="dxa"/>
            <w:vAlign w:val="center"/>
          </w:tcPr>
          <w:p w:rsidR="00C60E81" w:rsidRPr="00C60E81" w:rsidRDefault="00C60E81" w:rsidP="00262F51">
            <w:pPr>
              <w:rPr>
                <w:sz w:val="14"/>
                <w:szCs w:val="14"/>
              </w:rPr>
            </w:pPr>
            <w:r w:rsidRPr="00C60E81">
              <w:rPr>
                <w:sz w:val="14"/>
                <w:szCs w:val="14"/>
              </w:rPr>
              <w:t> Cam       ve       metal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Obje etüdü açıklanır.</w:t>
              <w:br/>
              <w:t>       Cam ve metal obje etüdü açıklanır.</w:t>
              <w:br/>
              <w:t>       Cam objelerin etüt ve renklendirmesi yaptırılır.</w:t>
              <w:br/>
              <w:t>       Metal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3. Obje Etüdü</w:t>
            </w:r>
          </w:p>
        </w:tc>
        <w:tc>
          <w:tcPr>
            <w:tcW w:w="3260" w:type="dxa"/>
            <w:vAlign w:val="center"/>
          </w:tcPr>
          <w:p w:rsidR="00C60E81" w:rsidRPr="00C60E81" w:rsidRDefault="00C60E81" w:rsidP="00262F51">
            <w:pPr>
              <w:rPr>
                <w:sz w:val="14"/>
                <w:szCs w:val="14"/>
              </w:rPr>
            </w:pPr>
            <w:r w:rsidRPr="00C60E81">
              <w:rPr>
                <w:sz w:val="14"/>
                <w:szCs w:val="14"/>
              </w:rPr>
              <w:t> Cam       ve       metal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Obje etüdü açıklanır.</w:t>
              <w:br/>
              <w:t>       Cam ve metal obje etüdü açıklanır.</w:t>
              <w:br/>
              <w:t>       Cam objelerin etüt ve renklendirmesi yaptırılır.</w:t>
              <w:br/>
              <w:t>       Metal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3. Obje Etüdü</w:t>
            </w:r>
          </w:p>
        </w:tc>
        <w:tc>
          <w:tcPr>
            <w:tcW w:w="3260" w:type="dxa"/>
            <w:vAlign w:val="center"/>
          </w:tcPr>
          <w:p w:rsidR="00C60E81" w:rsidRPr="00C60E81" w:rsidRDefault="00C60E81" w:rsidP="00262F51">
            <w:pPr>
              <w:rPr>
                <w:sz w:val="14"/>
                <w:szCs w:val="14"/>
              </w:rPr>
            </w:pPr>
            <w:r w:rsidRPr="00C60E81">
              <w:rPr>
                <w:sz w:val="14"/>
                <w:szCs w:val="14"/>
              </w:rPr>
              <w:t> Cam       ve       metal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Obje etüdü açıklanır.</w:t>
              <w:br/>
              <w:t>       Cam ve metal obje etüdü açıklanır.</w:t>
              <w:br/>
              <w:t>       Cam objelerin etüt ve renklendirmesi yaptırılır.</w:t>
              <w:br/>
              <w:t>       Metal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4. Doku</w:t>
            </w:r>
          </w:p>
        </w:tc>
        <w:tc>
          <w:tcPr>
            <w:tcW w:w="3260" w:type="dxa"/>
            <w:vAlign w:val="center"/>
          </w:tcPr>
          <w:p w:rsidR="00C60E81" w:rsidRPr="00C60E81" w:rsidRDefault="00C60E81" w:rsidP="00262F51">
            <w:pPr>
              <w:rPr>
                <w:sz w:val="14"/>
                <w:szCs w:val="14"/>
              </w:rPr>
            </w:pPr>
            <w:r w:rsidRPr="00C60E81">
              <w:rPr>
                <w:sz w:val="14"/>
                <w:szCs w:val="14"/>
              </w:rPr>
              <w:t> Dokulu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Doku ile ilgili kavramlar -doku biçim biçim-birim modül  bağ  elemanı  sistem  strüktüriç  doku tekstürdış doku- açıklanır.</w:t>
              <w:br/>
              <w:t>       Doku çeşitleri açıklanır.</w:t>
              <w:br/>
              <w:t>       Doğal   dokulu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4. Doku</w:t>
            </w:r>
          </w:p>
        </w:tc>
        <w:tc>
          <w:tcPr>
            <w:tcW w:w="3260" w:type="dxa"/>
            <w:vAlign w:val="center"/>
          </w:tcPr>
          <w:p w:rsidR="00C60E81" w:rsidRPr="00C60E81" w:rsidRDefault="00C60E81" w:rsidP="00262F51">
            <w:pPr>
              <w:rPr>
                <w:sz w:val="14"/>
                <w:szCs w:val="14"/>
              </w:rPr>
            </w:pPr>
            <w:r w:rsidRPr="00C60E81">
              <w:rPr>
                <w:sz w:val="14"/>
                <w:szCs w:val="14"/>
              </w:rPr>
              <w:t> Dokulu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Doku ile ilgili kavramlar -doku biçim biçim-birim modül  bağ  elemanı  sistem  strüktüriç  doku tekstürdış doku- açıklanır.</w:t>
              <w:br/>
              <w:t>       Doku çeşitleri açıklanır.</w:t>
              <w:br/>
              <w:t>       Doğal   dokulu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4. Doku</w:t>
            </w:r>
          </w:p>
        </w:tc>
        <w:tc>
          <w:tcPr>
            <w:tcW w:w="3260" w:type="dxa"/>
            <w:vAlign w:val="center"/>
          </w:tcPr>
          <w:p w:rsidR="00C60E81" w:rsidRPr="00C60E81" w:rsidRDefault="00C60E81" w:rsidP="00262F51">
            <w:pPr>
              <w:rPr>
                <w:sz w:val="14"/>
                <w:szCs w:val="14"/>
              </w:rPr>
            </w:pPr>
            <w:r w:rsidRPr="00C60E81">
              <w:rPr>
                <w:sz w:val="14"/>
                <w:szCs w:val="14"/>
              </w:rPr>
              <w:t>2. Dönem 2. Sınav  Dokulu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Doku ile ilgili kavramlar -doku biçim biçim-birim modül  bağ  elemanı  sistem  strüktüriç  doku tekstürdış doku- açıklanır.</w:t>
              <w:br/>
              <w:t>       Doku çeşitleri açıklanır.</w:t>
              <w:br/>
              <w:t>       Doğal   dokulu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4. Doku</w:t>
            </w:r>
          </w:p>
        </w:tc>
        <w:tc>
          <w:tcPr>
            <w:tcW w:w="3260" w:type="dxa"/>
            <w:vAlign w:val="center"/>
          </w:tcPr>
          <w:p w:rsidR="00C60E81" w:rsidRPr="00C60E81" w:rsidRDefault="00C60E81" w:rsidP="00262F51">
            <w:pPr>
              <w:rPr>
                <w:sz w:val="14"/>
                <w:szCs w:val="14"/>
              </w:rPr>
            </w:pPr>
            <w:r w:rsidRPr="00C60E81">
              <w:rPr>
                <w:sz w:val="14"/>
                <w:szCs w:val="14"/>
              </w:rPr>
              <w:t> Dokulu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Doku ile ilgili kavramlar -doku biçim biçim-birim modül  bağ  elemanı  sistem  strüktüriç  doku tekstürdış doku- açıklanır.</w:t>
              <w:br/>
              <w:t>       Doku çeşitleri açıklanır.</w:t>
              <w:br/>
              <w:t>       Doğal   dokulu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Çizim masası bulunan sınıf veya atölye ortamı.</w:t>
              <w:br/>
              <w:t>Donanım Akıllı tahtaprojeksiyon bilgisayar yazıcıtarayıcıçizim masası çizim araç-gereçleri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Çizim masası bulunan sınıf veya atölye ortamı.</w:t>
              <w:br/>
              <w:t>Donanım Akıllı tahtaprojeksiyon bilgisayar yazıcıtarayıcıçizim masası çizim araç-gereçleri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Nokta-Çizgi 1.   Nokta  ile  sık-seyrek  boş-dolu  büyük-küçük  kavramlarını  kullanarak  serbest  yüzey düzenlemelerini yapmak.</w:t>
              <w:br/>
              <w:t>2.   Sık-seyrek  kalın-ince  eğri  kırık  kavramlarını  kullanarak  çizgi  ile  serbest  yüzey düzenlemeleri yapmak.</w:t>
              <w:br/>
              <w:t>3.   Nokta-çizgi kavramlarını kullanarak kompozisyon yapmak.</w:t>
              <w:br/>
              <w:t>4.   Yaptığı çalışmaları paspartulayarak sunum yapmak.</w:t>
              <w:br/>
              <w:t>Tasarı İlkeleri 5.   İki   boyutlu   Geometrik   formlar   üzerinde   eksiltme   çoğaltma   bölme   işlemlerini kullanarak yeni form oluşturmak.</w:t>
              <w:br/>
              <w:t>6.   Tasarı ilkelerini kullanarak iki boyutlu yüzey düzenlemeleri yapmak.</w:t>
              <w:br/>
              <w:t>7.   Üç boyutlu geometrik formlarla kompozisyon yapmak.</w:t>
              <w:br/>
              <w:t>Açık-Koyu 1.   Karakalem ton çubuğu yapmak.</w:t>
              <w:br/>
              <w:t>2.   Geometrik formları ışık-gölge ve açık-koyu ile gölgelendirmek.</w:t>
              <w:br/>
              <w:t>3.   Açık -koyu ile geometrik formları hacimlendirerek yüzey düzenlemesi yapmak.</w:t>
              <w:br/>
              <w:t>Obje Etüdü ve Renklendirme 1.     Yakına yerleştirilen objeleri ölçü alarak çizmek.</w:t>
              <w:br/>
              <w:t>2.     Uzağa yerleştirilen objeleri ölçü alarak çizmek.</w:t>
              <w:br/>
              <w:t>3.     Renk çemberi yapmak.</w:t>
              <w:br/>
              <w:t>4.     Ton çubuğu yapmak.</w:t>
              <w:br/>
              <w:t>5.     Cam objeleri etüt ederek renklendirmek.</w:t>
              <w:br/>
              <w:t>6.     Metal objeleri etüt ederek renklendirmek.</w:t>
              <w:br/>
              <w:t>7.     Doğal dokulu objeleri etüt ederek renklendirmek.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