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(TENS)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Tenis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Tenise özgü servis atma ve karşılama forehand ve backhand vole vuruşları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Tenis ile ilgili hareket becerilerini oyunmaç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Tenis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Tenis ile ilgili hareket kavramlarına continental tutuş eastern forehand ve eastern backhand tutuş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Tenis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Tenise ait hareket becerilerine ilişkin öğrenme ilkelerine file olmadan ve file varken karşılıklı oynama mini tenis sahasında oyun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Tenis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Tenise özgü hareket becerilerinin evrelerine forehand vole vuruşunda hazır pozisyon raketin geriye salınımı raketin öne salınımı topla raketin buluşması ve vuruş sonrası toparlanma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Tenis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Tenise özgü strateji ve taktikler teniste rakibi merkezden uzaklaştıracak vuruşlar yapma etkili servis atma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Tenis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Tenise özgü strateji ve taktikleri teniste rakibi merkezden uzaklaştıracak vuruşlar yapma etkili servis atma vb. oyun ve maçlarda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Tenis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tenise ilişkin strateji ve taktik rakibin backhand köşesine top atma kesme vuruşlar yapma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Tenis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Tenise özgü hız güç çeviklik denge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Tenis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Tenise ilişkin hız güç çeviklik denge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Tenis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bileşenlerini geliştirmek için gerekli fırsatlar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Tenis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Tenis ile ilgili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teniste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Tenis ile ilgili oyunmaç kurallarını sıralar.</w:t>
            </w:r>
          </w:p>
        </w:tc>
        <w:tc>
          <w:tcPr>
            <w:tcW w:w="3686" w:type="dxa"/>
            <w:vAlign w:val="center"/>
          </w:tcPr>
          <w:p w:rsidR="00C60E81" w:rsidRPr="00C60E81" w:rsidRDefault="00C60E81" w:rsidP="00262F51">
            <w:pPr>
              <w:rPr>
                <w:sz w:val="14"/>
                <w:szCs w:val="14"/>
              </w:rPr>
            </w:pPr>
            <w:r w:rsidRPr="00C60E81">
              <w:rPr>
                <w:sz w:val="14"/>
                <w:szCs w:val="14"/>
              </w:rPr>
              <w:t>Tenise ilişkin saha bilgisi ve oyunmaç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Teniste kullanılan malzemeleri sıralar.</w:t>
            </w:r>
          </w:p>
        </w:tc>
        <w:tc>
          <w:tcPr>
            <w:tcW w:w="3686" w:type="dxa"/>
            <w:vAlign w:val="center"/>
          </w:tcPr>
          <w:p w:rsidR="00C60E81" w:rsidRPr="00C60E81" w:rsidRDefault="00C60E81" w:rsidP="00262F51">
            <w:pPr>
              <w:rPr>
                <w:sz w:val="14"/>
                <w:szCs w:val="14"/>
              </w:rPr>
            </w:pPr>
            <w:r w:rsidRPr="00C60E81">
              <w:rPr>
                <w:sz w:val="14"/>
                <w:szCs w:val="14"/>
              </w:rPr>
              <w:t>Teniste kullanılan malzemelerin raket tenis topu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Tenisin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tenisin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Tenis ile ilgili gelenekleri kavrar.</w:t>
            </w:r>
          </w:p>
        </w:tc>
        <w:tc>
          <w:tcPr>
            <w:tcW w:w="3686" w:type="dxa"/>
            <w:vAlign w:val="center"/>
          </w:tcPr>
          <w:p w:rsidR="00C60E81" w:rsidRPr="00C60E81" w:rsidRDefault="00C60E81" w:rsidP="00262F51">
            <w:pPr>
              <w:rPr>
                <w:sz w:val="14"/>
                <w:szCs w:val="14"/>
              </w:rPr>
            </w:pPr>
            <w:r w:rsidRPr="00C60E81">
              <w:rPr>
                <w:sz w:val="14"/>
                <w:szCs w:val="14"/>
              </w:rPr>
              <w:t>Tenise ilişkin etiket ritüel vb. selamlama ve tebrik etme top oyuna dahil olduğunda seyircilerin sessiz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Tenis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Öğrenciye teniste yer alan hakem istatistikçi malzemeci vb. farklı rolleri denemelerine ve o roller ile ilgili sorumluluk almalarına fırsat verecek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Tenise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tenise özgü organizasyonları teniste Wimbledon turnuvası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Teniste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Tenis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Tenis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Tenis ile ilgili oyunmaç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tenisle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Tenis ile ilgili sınıf içi sınıflar arası ve okullar arası organizasyonları düzenleyebileceği ve bu organizasyonlara isteyerek katılabileceği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Tenis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Tenise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Teniste başkaları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Tenis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Tenise özgü çeşitli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Tenis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Tenise ait oyunmaçlarda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