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4. SINIF  SOSYAL BLGLER (TUNA YAYıNLARı)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BireyimFarklıyım</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Herkesin Bir Öyküsü Var</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Nelerden Hoşlanıyorum Neler Yapabilirim</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Onun Yerinde Olsaydım</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Farkındayım Farklılıklara Saygılıyım.</w:t>
            </w:r>
          </w:p>
        </w:tc>
        <w:tc>
          <w:tcPr>
            <w:tcW w:w="3260" w:type="dxa"/>
            <w:vAlign w:val="center"/>
          </w:tcPr>
          <w:p w:rsidR="00C60E81" w:rsidRPr="00C60E81" w:rsidRDefault="00C60E81" w:rsidP="00262F51">
            <w:pPr>
              <w:rPr>
                <w:sz w:val="14"/>
                <w:szCs w:val="14"/>
              </w:rPr>
            </w:pPr>
            <w:r w:rsidRPr="00C60E81">
              <w:rPr>
                <w:sz w:val="14"/>
                <w:szCs w:val="14"/>
              </w:rPr>
              <w:t>SB.4.1.5. Diğer bireylerin farklı özelliklerini saygı ile karşılar.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Ailemin Tarihi</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ailesinin geçmişine dair soyağacı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Milli Kültür Öğelerimiz</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MİRASKÜLTÜR VE MİRASKÜLTÜR VE MİRASKÜLTÜR VE MİRAS</w:t>
            </w:r>
          </w:p>
        </w:tc>
        <w:tc>
          <w:tcPr>
            <w:tcW w:w="2693" w:type="dxa"/>
            <w:vAlign w:val="center"/>
          </w:tcPr>
          <w:p w:rsidR="00C60E81" w:rsidRPr="00C60E81" w:rsidRDefault="00C60E81" w:rsidP="00262F51">
            <w:pPr>
              <w:rPr>
                <w:sz w:val="14"/>
                <w:szCs w:val="14"/>
              </w:rPr>
            </w:pPr>
            <w:r w:rsidRPr="00C60E81">
              <w:rPr>
                <w:sz w:val="14"/>
                <w:szCs w:val="14"/>
              </w:rPr>
              <w:t>Geçmişten Bugüne Çocuk OyunlarıGeçmişten Bugüne Çocuk OyunlarıGeçmişten Bugüne Çocuk OyunlarıGeçmişten Bugüne Çocuk Oyunları</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karşılaştırır.SB.4.2.3. Geleneksel çocuk oyunlarını değişim ve süreklilik açısından günümüzdeki oyunlarla karşılaştırır.SB.4.2.3.</w:t>
              <w:br/>
              <w:t>Geleneksel çocuk oyunlarını değişim ve süreklilik açısından günümüzdeki oyunlarla karşılaştırır.SB.4.2.3.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MİRASKÜLTÜR VE MİRAS</w:t>
            </w:r>
          </w:p>
        </w:tc>
        <w:tc>
          <w:tcPr>
            <w:tcW w:w="2693" w:type="dxa"/>
            <w:vAlign w:val="center"/>
          </w:tcPr>
          <w:p w:rsidR="00C60E81" w:rsidRPr="00C60E81" w:rsidRDefault="00C60E81" w:rsidP="00262F51">
            <w:pPr>
              <w:rPr>
                <w:sz w:val="14"/>
                <w:szCs w:val="14"/>
              </w:rPr>
            </w:pPr>
            <w:r w:rsidRPr="00C60E81">
              <w:rPr>
                <w:sz w:val="14"/>
                <w:szCs w:val="14"/>
              </w:rPr>
              <w:t>Bir Kahramanlık Destanı Milli MücadeleBir Kahramanlık Destanı Milli Mücadele</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Bir Kahramanlık Destanı Milli Mücadele</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Yönlerimiz</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Yer Tarifi Yapalım</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Çevremizde Neler Var</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eder.2 saat SB.4.3.4. Çevresinde meydana gelen hava olaylarını gözlemleyerek bulgularını resimli grafiklere aktarır.1 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Hava Durumu</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Yaşadığım Yer</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Yaşadığım Yer</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w:t>
              <w:br/>
              <w:t>çıkarımlarda bulunur. 2saat --SB.4.3.6. Doğal afetlere yönelik gerekli hazırlıkları yapar.1 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Doğal Afetlere Hazır Olalım</w:t>
            </w:r>
          </w:p>
        </w:tc>
        <w:tc>
          <w:tcPr>
            <w:tcW w:w="3260" w:type="dxa"/>
            <w:vAlign w:val="center"/>
          </w:tcPr>
          <w:p w:rsidR="00C60E81" w:rsidRPr="00C60E81" w:rsidRDefault="00C60E81" w:rsidP="00262F51">
            <w:pPr>
              <w:rPr>
                <w:sz w:val="14"/>
                <w:szCs w:val="14"/>
              </w:rPr>
            </w:pPr>
            <w:r w:rsidRPr="00C60E81">
              <w:rPr>
                <w:sz w:val="14"/>
                <w:szCs w:val="14"/>
              </w:rP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Teknolojik Ürünler</w:t>
            </w:r>
          </w:p>
        </w:tc>
        <w:tc>
          <w:tcPr>
            <w:tcW w:w="3260" w:type="dxa"/>
            <w:vAlign w:val="center"/>
          </w:tcPr>
          <w:p w:rsidR="00C60E81" w:rsidRPr="00C60E81" w:rsidRDefault="00C60E81" w:rsidP="00262F51">
            <w:pPr>
              <w:rPr>
                <w:sz w:val="14"/>
                <w:szCs w:val="14"/>
              </w:rPr>
            </w:pPr>
            <w:r w:rsidRPr="00C60E81">
              <w:rPr>
                <w:sz w:val="14"/>
                <w:szCs w:val="14"/>
              </w:rPr>
              <w:t>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Geçmişten Bugüne Teknoloji</w:t>
            </w:r>
          </w:p>
        </w:tc>
        <w:tc>
          <w:tcPr>
            <w:tcW w:w="3260" w:type="dxa"/>
            <w:vAlign w:val="center"/>
          </w:tcPr>
          <w:p w:rsidR="00C60E81" w:rsidRPr="00C60E81" w:rsidRDefault="00C60E81" w:rsidP="00262F51">
            <w:pPr>
              <w:rPr>
                <w:sz w:val="14"/>
                <w:szCs w:val="14"/>
              </w:rPr>
            </w:pPr>
            <w:r w:rsidRPr="00C60E81">
              <w:rPr>
                <w:sz w:val="14"/>
                <w:szCs w:val="14"/>
              </w:rPr>
              <w:t>SB.4.4.2.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Zaman İçinde Teknoloji</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İcat Çıkaralım</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Zarar Vermeden Kullanalım</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İsteklerimiz İhtiyaçlarımız</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Ailemde Ve Çevremde Ekonomik Faaliyetler</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Bilinçli Tüketici Olalım</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Ayağımızı Yorganımıza Göre Uzatalım</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Tüketime Evet İsrafa Hayır</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Ben Çocuğum Haklarımla Varım.</w:t>
            </w:r>
          </w:p>
        </w:tc>
        <w:tc>
          <w:tcPr>
            <w:tcW w:w="3260" w:type="dxa"/>
            <w:vAlign w:val="center"/>
          </w:tcPr>
          <w:p w:rsidR="00C60E81" w:rsidRPr="00C60E81" w:rsidRDefault="00C60E81" w:rsidP="00262F51">
            <w:pPr>
              <w:rPr>
                <w:sz w:val="14"/>
                <w:szCs w:val="14"/>
              </w:rPr>
            </w:pPr>
            <w:r w:rsidRPr="00C60E81">
              <w:rPr>
                <w:sz w:val="14"/>
                <w:szCs w:val="14"/>
              </w:rPr>
              <w:t>SB.4.6.1. Çocuk olarak sahip olduğu haklara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Sorumluluk Üstleniyorum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Özgürlük ve Bağımsızlık</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Ülkeleri Tanıyalım</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Ülkeleri Tanıyalım Komşularımız</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 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Komşularımız Türk Cumhuriyetleri</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 1saat</w:t>
              <w:br/>
              <w:t>--SB.4.7.3. Farklı ülkelere ait kültürel unsurlarla ülkemizin sahip olduğu kültürel unsurları karşılaştırır SB.4.7.4. Farklı kültürlere saygı gösterir. 2saat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Projeksiyon 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Gezi Gözlem Tartışma Beyin fırtınası Örnek olay Eğitici oyunlar Benzetim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öğrenme alanı işlenirken saygı ve sorumluluk gibi değerlerle kanıt kullanma zaman ve kronolojiyi algılama ile empati kurma gibi becerilerin de öğrenciler tarafından edinilmesi sağlanmalıdır.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