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ÇALGı EğTM FLT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21. yüzyılda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Öğrenilen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Üç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Üç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Öğrenilen sesleri flütte üç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Üç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Si majör dizisini ve aldığı değiştirici işaretleri açıklar.</w:t>
              <w:br/>
              <w:t>12.3.1.2 Farklı artikülasyonlarda si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Si majör tonunda yazılan aralık çalışmalarını uygular.</w:t>
              <w:br/>
              <w:t>12.3.1.4 Si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Si majör tonunda etüt ve eser çalar.</w:t>
              <w:br/>
              <w:t>12.3.1.6 Sol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Farklı artikülasyonlarda sol diyez minör tonunda dizi çalar.</w:t>
              <w:br/>
              <w:t>12.3.1.8 Sol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12.3.1.9 Sol diyez minör tonunda kırık akor ve arpej çalar.</w:t>
              <w:br/>
              <w:t>12.3.1.10 Sol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Re bemol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Re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Re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Si bemol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12.3.2.7 Farklı artikülasyonlarda si bemol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12.3.2.8 Si bemol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12.3.2.9 Si bemol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12.3.2.10 Si bemol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