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9. SINIF  BYOLOJ (AL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Biyolojinin Önemi Biyoloji Biliminin Gelişimindeki Dönüm Noktaları</w:t>
            </w:r>
          </w:p>
        </w:tc>
        <w:tc>
          <w:tcPr>
            <w:tcW w:w="2410" w:type="dxa"/>
            <w:vAlign w:val="center"/>
          </w:tcPr>
          <w:p w:rsidR="00FE0D3B" w:rsidRPr="00FE0D3B" w:rsidRDefault="00FE0D3B" w:rsidP="001C2F89">
            <w:pPr>
              <w:rPr>
                <w:sz w:val="14"/>
                <w:szCs w:val="14"/>
              </w:rPr>
            </w:pPr>
            <w:r w:rsidRPr="00FE0D3B">
              <w:rPr>
                <w:sz w:val="14"/>
                <w:szCs w:val="14"/>
              </w:rPr>
              <w:t>BİY.9.1.1. Biyolojideki dönüm noktalarının insan hayatına katkılarını sorgulayabilme</w:t>
            </w:r>
          </w:p>
        </w:tc>
        <w:tc>
          <w:tcPr>
            <w:tcW w:w="3402" w:type="dxa"/>
            <w:vAlign w:val="center"/>
          </w:tcPr>
          <w:p w:rsidR="00FE0D3B" w:rsidRPr="00FE0D3B" w:rsidRDefault="00FE0D3B" w:rsidP="001C2F89">
            <w:pPr>
              <w:rPr>
                <w:sz w:val="14"/>
                <w:szCs w:val="14"/>
              </w:rPr>
            </w:pPr>
            <w:r w:rsidRPr="00FE0D3B">
              <w:rPr>
                <w:sz w:val="14"/>
                <w:szCs w:val="14"/>
              </w:rPr>
              <w:t>BİY.9.1.1 a Biyolojideki dönüm noktalarının insan hayatına katkılarını belirtir. b Biyolojideki dönüm noktalarının insan hayatına katkılarıyla ilgili sorular sorar. c Biyolojideki dönüm noktalarının insan hayatına katkılarıyla ilgili bilgi toplar. ç Biyolojideki dönüm noktalarının insan hayatına katkılarıyla ilgili topladığı bilgilerin doğruluğunu değerlendirir.</w:t>
            </w:r>
          </w:p>
        </w:tc>
        <w:tc>
          <w:tcPr>
            <w:tcW w:w="992" w:type="dxa"/>
            <w:vAlign w:val="center"/>
          </w:tcPr>
          <w:p w:rsidR="00FE0D3B" w:rsidRPr="00FE0D3B" w:rsidRDefault="005F3AD2" w:rsidP="00760F07">
            <w:pPr>
              <w:rPr>
                <w:sz w:val="14"/>
                <w:szCs w:val="14"/>
              </w:rPr>
            </w:pPr>
            <w:r>
              <w:rPr>
                <w:sz w:val="14"/>
                <w:szCs w:val="14"/>
              </w:rPr>
              <w:t>SDB2.2. İşbirliği 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OkuryazarlığI</w:t>
            </w:r>
          </w:p>
        </w:tc>
        <w:tc>
          <w:tcPr>
            <w:tcW w:w="851" w:type="dxa"/>
            <w:vAlign w:val="center"/>
          </w:tcPr>
          <w:p w:rsidR="00FE0D3B" w:rsidRPr="00FE0D3B" w:rsidRDefault="005F3AD2" w:rsidP="00760F07">
            <w:pPr>
              <w:rPr>
                <w:sz w:val="14"/>
                <w:szCs w:val="14"/>
              </w:rPr>
            </w:pPr>
            <w:r>
              <w:rPr>
                <w:sz w:val="14"/>
                <w:szCs w:val="14"/>
              </w:rPr>
              <w:t>D5.1. İnsana ve topluma değer vermekD16.2. Topluma karşı görevlerini yerine getirmek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Biyolojinin Önemi Biyoloji Biliminin Gelişimindeki Dönüm Noktaları Bilimin Doğası</w:t>
            </w:r>
          </w:p>
        </w:tc>
        <w:tc>
          <w:tcPr>
            <w:tcW w:w="2410" w:type="dxa"/>
            <w:vAlign w:val="center"/>
          </w:tcPr>
          <w:p w:rsidR="00FE0D3B" w:rsidRPr="00FE0D3B" w:rsidRDefault="00FE0D3B" w:rsidP="001C2F89">
            <w:pPr>
              <w:rPr>
                <w:sz w:val="14"/>
                <w:szCs w:val="14"/>
              </w:rPr>
            </w:pPr>
            <w:r w:rsidRPr="00FE0D3B">
              <w:rPr>
                <w:sz w:val="14"/>
                <w:szCs w:val="14"/>
              </w:rPr>
              <w:t>BİY.9.1.1. Biyolojideki dönüm noktalarının insan hayatına katkılarını sorgulayabilme</w:t>
            </w:r>
          </w:p>
        </w:tc>
        <w:tc>
          <w:tcPr>
            <w:tcW w:w="3402" w:type="dxa"/>
            <w:vAlign w:val="center"/>
          </w:tcPr>
          <w:p w:rsidR="00FE0D3B" w:rsidRPr="00FE0D3B" w:rsidRDefault="00FE0D3B" w:rsidP="001C2F89">
            <w:pPr>
              <w:rPr>
                <w:sz w:val="14"/>
                <w:szCs w:val="14"/>
              </w:rPr>
            </w:pPr>
            <w:r w:rsidRPr="00FE0D3B">
              <w:rPr>
                <w:sz w:val="14"/>
                <w:szCs w:val="14"/>
              </w:rPr>
              <w:t>d Biyolojideki dönüm noktalarının insan hayatına katkılarıyla ilgili topladığı bilgiler üzerinden çıkarım yapar.</w:t>
            </w:r>
          </w:p>
        </w:tc>
        <w:tc>
          <w:tcPr>
            <w:tcW w:w="992" w:type="dxa"/>
            <w:vAlign w:val="center"/>
          </w:tcPr>
          <w:p w:rsidR="00FE0D3B" w:rsidRPr="00FE0D3B" w:rsidRDefault="005F3AD2" w:rsidP="00760F07">
            <w:pPr>
              <w:rPr>
                <w:sz w:val="14"/>
                <w:szCs w:val="14"/>
              </w:rPr>
            </w:pPr>
            <w:r>
              <w:rPr>
                <w:sz w:val="14"/>
                <w:szCs w:val="14"/>
              </w:rPr>
              <w:t>SDB2.2. İşbirliği 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OkuryazarlığI</w:t>
            </w:r>
          </w:p>
        </w:tc>
        <w:tc>
          <w:tcPr>
            <w:tcW w:w="851" w:type="dxa"/>
            <w:vAlign w:val="center"/>
          </w:tcPr>
          <w:p w:rsidR="00FE0D3B" w:rsidRPr="00FE0D3B" w:rsidRDefault="005F3AD2" w:rsidP="00760F07">
            <w:pPr>
              <w:rPr>
                <w:sz w:val="14"/>
                <w:szCs w:val="14"/>
              </w:rPr>
            </w:pPr>
            <w:r>
              <w:rPr>
                <w:sz w:val="14"/>
                <w:szCs w:val="14"/>
              </w:rPr>
              <w:t>D5.1. İnsana ve topluma değer vermekD16.2. Topluma karşı görevlerini yerine getirmek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Bilimin Doğası Bilimsel Araştırma Süreçleri</w:t>
            </w:r>
          </w:p>
        </w:tc>
        <w:tc>
          <w:tcPr>
            <w:tcW w:w="2410" w:type="dxa"/>
            <w:vAlign w:val="center"/>
          </w:tcPr>
          <w:p w:rsidR="00FE0D3B" w:rsidRPr="00FE0D3B" w:rsidRDefault="00FE0D3B" w:rsidP="001C2F89">
            <w:pPr>
              <w:rPr>
                <w:sz w:val="14"/>
                <w:szCs w:val="14"/>
              </w:rPr>
            </w:pPr>
            <w:r w:rsidRPr="00FE0D3B">
              <w:rPr>
                <w:sz w:val="14"/>
                <w:szCs w:val="14"/>
              </w:rPr>
              <w:t>BİY.9.1.2. Bilimsel araştırma süreçlerinde bilimin doğasını yorumlayabilme</w:t>
            </w:r>
          </w:p>
        </w:tc>
        <w:tc>
          <w:tcPr>
            <w:tcW w:w="3402" w:type="dxa"/>
            <w:vAlign w:val="center"/>
          </w:tcPr>
          <w:p w:rsidR="00FE0D3B" w:rsidRPr="00FE0D3B" w:rsidRDefault="00FE0D3B" w:rsidP="001C2F89">
            <w:pPr>
              <w:rPr>
                <w:sz w:val="14"/>
                <w:szCs w:val="14"/>
              </w:rPr>
            </w:pPr>
            <w:r w:rsidRPr="00FE0D3B">
              <w:rPr>
                <w:sz w:val="14"/>
                <w:szCs w:val="14"/>
              </w:rPr>
              <w:t>BİY.9.1.2 a Bilimsel araştırma süreçlerinde bilimin doğasının özelliklerini inceler. b Bilimsel araştırma süreçlerinde bilimin doğasıyla ilgili elde ettiği bilgileri bağlamdan kopmadan dönüştürür.</w:t>
            </w:r>
          </w:p>
        </w:tc>
        <w:tc>
          <w:tcPr>
            <w:tcW w:w="992" w:type="dxa"/>
            <w:vAlign w:val="center"/>
          </w:tcPr>
          <w:p w:rsidR="00FE0D3B" w:rsidRPr="00FE0D3B" w:rsidRDefault="005F3AD2" w:rsidP="00760F07">
            <w:pPr>
              <w:rPr>
                <w:sz w:val="14"/>
                <w:szCs w:val="14"/>
              </w:rPr>
            </w:pPr>
            <w:r>
              <w:rPr>
                <w:sz w:val="14"/>
                <w:szCs w:val="14"/>
              </w:rPr>
              <w:t>SDB2.2. İşbirliği SDB1.2. Kendini Düzenleme Öz Düzenleme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D3.3. Araştırmacı ve sorgulayıcı olmak D4.2. Arkadaşları ile etkili iletişim kurmak D14.1. Nezaketli olmak D16.3. Görev bilincine sahip olmak D12.2. Düşünce duygu ve davranışlarında kontrollü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Bilimin Doğası Bilimsel Araştırma Süreçleri</w:t>
            </w:r>
          </w:p>
        </w:tc>
        <w:tc>
          <w:tcPr>
            <w:tcW w:w="2410" w:type="dxa"/>
            <w:vAlign w:val="center"/>
          </w:tcPr>
          <w:p w:rsidR="00FE0D3B" w:rsidRPr="00FE0D3B" w:rsidRDefault="00FE0D3B" w:rsidP="001C2F89">
            <w:pPr>
              <w:rPr>
                <w:sz w:val="14"/>
                <w:szCs w:val="14"/>
              </w:rPr>
            </w:pPr>
            <w:r w:rsidRPr="00FE0D3B">
              <w:rPr>
                <w:sz w:val="14"/>
                <w:szCs w:val="14"/>
              </w:rPr>
              <w:t>BİY.9.1.2. Bilimsel araştırma süreçlerinde bilimin doğasını yorumlayabilme</w:t>
            </w:r>
          </w:p>
        </w:tc>
        <w:tc>
          <w:tcPr>
            <w:tcW w:w="3402" w:type="dxa"/>
            <w:vAlign w:val="center"/>
          </w:tcPr>
          <w:p w:rsidR="00FE0D3B" w:rsidRPr="00FE0D3B" w:rsidRDefault="00FE0D3B" w:rsidP="001C2F89">
            <w:pPr>
              <w:rPr>
                <w:sz w:val="14"/>
                <w:szCs w:val="14"/>
              </w:rPr>
            </w:pPr>
            <w:r w:rsidRPr="00FE0D3B">
              <w:rPr>
                <w:sz w:val="14"/>
                <w:szCs w:val="14"/>
              </w:rPr>
              <w:t>b Bilimsel araştırma süreçlerinde bilimin doğasıyla ilgili elde ettiği bilgileri bağlamdan kopmadan dönüştürür. c Bilimsel araştırma süreçlerinde bilimin doğasıyla ilgili elde ettiği bilgileri anlamı değiştirmeyecek şekilde kendi cümleleriyle yeniden ifade eder.</w:t>
            </w:r>
          </w:p>
        </w:tc>
        <w:tc>
          <w:tcPr>
            <w:tcW w:w="992" w:type="dxa"/>
            <w:vAlign w:val="center"/>
          </w:tcPr>
          <w:p w:rsidR="00FE0D3B" w:rsidRPr="00FE0D3B" w:rsidRDefault="005F3AD2" w:rsidP="00760F07">
            <w:pPr>
              <w:rPr>
                <w:sz w:val="14"/>
                <w:szCs w:val="14"/>
              </w:rPr>
            </w:pPr>
            <w:r>
              <w:rPr>
                <w:sz w:val="14"/>
                <w:szCs w:val="14"/>
              </w:rPr>
              <w:t>SDB2.2. İşbirliği 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OkuryazarlığI</w:t>
            </w:r>
          </w:p>
        </w:tc>
        <w:tc>
          <w:tcPr>
            <w:tcW w:w="851" w:type="dxa"/>
            <w:vAlign w:val="center"/>
          </w:tcPr>
          <w:p w:rsidR="00FE0D3B" w:rsidRPr="00FE0D3B" w:rsidRDefault="005F3AD2" w:rsidP="00760F07">
            <w:pPr>
              <w:rPr>
                <w:sz w:val="14"/>
                <w:szCs w:val="14"/>
              </w:rPr>
            </w:pPr>
            <w:r>
              <w:rPr>
                <w:sz w:val="14"/>
                <w:szCs w:val="14"/>
              </w:rPr>
              <w:t>D3.3. Araştırmacı ve sorgulayıcı olmak D4.2. Arkadaşları ile etkili iletişim kurmak D14.1. Nezaketli olmak D16.3. Görev bilincine sahip olmak D12.2. Düşünce duygu ve davranışlarında kontrollü olmak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Bilimin Doğası Bilimsel Araştırma Süreçleri</w:t>
            </w:r>
          </w:p>
        </w:tc>
        <w:tc>
          <w:tcPr>
            <w:tcW w:w="2410" w:type="dxa"/>
            <w:vAlign w:val="center"/>
          </w:tcPr>
          <w:p w:rsidR="00FE0D3B" w:rsidRPr="00FE0D3B" w:rsidRDefault="00FE0D3B" w:rsidP="001C2F89">
            <w:pPr>
              <w:rPr>
                <w:sz w:val="14"/>
                <w:szCs w:val="14"/>
              </w:rPr>
            </w:pPr>
            <w:r w:rsidRPr="00FE0D3B">
              <w:rPr>
                <w:sz w:val="14"/>
                <w:szCs w:val="14"/>
              </w:rPr>
              <w:t>BİY.9.1.2. Bilimsel araştırma süreçlerinde bilimin doğasını yorumlayabilme BİY.9.1.3. Bilimsel araştırmaların bilim etiğine uygunluğu ile ilgili bilgi toplayabilme</w:t>
            </w:r>
          </w:p>
        </w:tc>
        <w:tc>
          <w:tcPr>
            <w:tcW w:w="3402" w:type="dxa"/>
            <w:vAlign w:val="center"/>
          </w:tcPr>
          <w:p w:rsidR="00FE0D3B" w:rsidRPr="00FE0D3B" w:rsidRDefault="00FE0D3B" w:rsidP="001C2F89">
            <w:pPr>
              <w:rPr>
                <w:sz w:val="14"/>
                <w:szCs w:val="14"/>
              </w:rPr>
            </w:pPr>
            <w:r w:rsidRPr="00FE0D3B">
              <w:rPr>
                <w:sz w:val="14"/>
                <w:szCs w:val="14"/>
              </w:rPr>
              <w:t>c Bilimsel araştırma süreçlerinde bilimin doğasıyla ilgili elde ettiği bilgileri anlamı değiştirmeyecek şekilde kendi cümleleriyle yeniden ifade eder. BİY.9.1.3.a Bilimsel araştırmaların bilim etiğine uygunluğunu tespit edebilmek için kullanacağı araçları belirler</w:t>
            </w:r>
          </w:p>
        </w:tc>
        <w:tc>
          <w:tcPr>
            <w:tcW w:w="992" w:type="dxa"/>
            <w:vAlign w:val="center"/>
          </w:tcPr>
          <w:p w:rsidR="00FE0D3B" w:rsidRPr="00FE0D3B" w:rsidRDefault="005F3AD2" w:rsidP="00760F07">
            <w:pPr>
              <w:rPr>
                <w:sz w:val="14"/>
                <w:szCs w:val="14"/>
              </w:rPr>
            </w:pPr>
            <w:r>
              <w:rPr>
                <w:sz w:val="14"/>
                <w:szCs w:val="14"/>
              </w:rPr>
              <w:t>SDB2.2. İşbirliği 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OkuryazarlığI</w:t>
            </w:r>
          </w:p>
        </w:tc>
        <w:tc>
          <w:tcPr>
            <w:tcW w:w="851" w:type="dxa"/>
            <w:vAlign w:val="center"/>
          </w:tcPr>
          <w:p w:rsidR="00FE0D3B" w:rsidRPr="00FE0D3B" w:rsidRDefault="005F3AD2" w:rsidP="00760F07">
            <w:pPr>
              <w:rPr>
                <w:sz w:val="14"/>
                <w:szCs w:val="14"/>
              </w:rPr>
            </w:pPr>
            <w:r>
              <w:rPr>
                <w:sz w:val="14"/>
                <w:szCs w:val="14"/>
              </w:rPr>
              <w:t>D5.1. İnsana ve topluma değer vermek D3.3. Araştırmacı ve sorgulayıcı olmak D16.3. Görev bilincine sahip olmak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Bilim Etiği</w:t>
            </w:r>
          </w:p>
        </w:tc>
        <w:tc>
          <w:tcPr>
            <w:tcW w:w="2410" w:type="dxa"/>
            <w:vAlign w:val="center"/>
          </w:tcPr>
          <w:p w:rsidR="00FE0D3B" w:rsidRPr="00FE0D3B" w:rsidRDefault="00FE0D3B" w:rsidP="001C2F89">
            <w:pPr>
              <w:rPr>
                <w:sz w:val="14"/>
                <w:szCs w:val="14"/>
              </w:rPr>
            </w:pPr>
            <w:r w:rsidRPr="00FE0D3B">
              <w:rPr>
                <w:sz w:val="14"/>
                <w:szCs w:val="14"/>
              </w:rPr>
              <w:t>BİY.9.1.3. Bilimsel araştırmaların bilim etiğine uygunluğu ile ilgili bilgi toplayabilme</w:t>
            </w:r>
          </w:p>
        </w:tc>
        <w:tc>
          <w:tcPr>
            <w:tcW w:w="3402" w:type="dxa"/>
            <w:vAlign w:val="center"/>
          </w:tcPr>
          <w:p w:rsidR="00FE0D3B" w:rsidRPr="00FE0D3B" w:rsidRDefault="00FE0D3B" w:rsidP="001C2F89">
            <w:pPr>
              <w:rPr>
                <w:sz w:val="14"/>
                <w:szCs w:val="14"/>
              </w:rPr>
            </w:pPr>
            <w:r w:rsidRPr="00FE0D3B">
              <w:rPr>
                <w:sz w:val="14"/>
                <w:szCs w:val="14"/>
              </w:rPr>
              <w:t>b Belirlediği araçları kullanarak bilimsel araştırmaların bilim etiğine uygunluğu ile ilgili bilgilere ulaşır. c Bilimsel araştırmaların bilim etiğine uygunluğu ile ilgili ulaştığı bilgileri doğrular. ç Bilimsel araştırmaların bilim etiğine uygunluğu ile ilgili ulaştığı bilgileri kaydeder.</w:t>
            </w:r>
          </w:p>
        </w:tc>
        <w:tc>
          <w:tcPr>
            <w:tcW w:w="992" w:type="dxa"/>
            <w:vAlign w:val="center"/>
          </w:tcPr>
          <w:p w:rsidR="00FE0D3B" w:rsidRPr="00FE0D3B" w:rsidRDefault="005F3AD2" w:rsidP="00760F07">
            <w:pPr>
              <w:rPr>
                <w:sz w:val="14"/>
                <w:szCs w:val="14"/>
              </w:rPr>
            </w:pPr>
            <w:r>
              <w:rPr>
                <w:sz w:val="14"/>
                <w:szCs w:val="14"/>
              </w:rPr>
              <w:t>SDB2.2. İşbirliği 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OkuryazarlığI</w:t>
            </w:r>
          </w:p>
        </w:tc>
        <w:tc>
          <w:tcPr>
            <w:tcW w:w="851" w:type="dxa"/>
            <w:vAlign w:val="center"/>
          </w:tcPr>
          <w:p w:rsidR="00FE0D3B" w:rsidRPr="00FE0D3B" w:rsidRDefault="005F3AD2" w:rsidP="00760F07">
            <w:pPr>
              <w:rPr>
                <w:sz w:val="14"/>
                <w:szCs w:val="14"/>
              </w:rPr>
            </w:pPr>
            <w:r>
              <w:rPr>
                <w:sz w:val="14"/>
                <w:szCs w:val="14"/>
              </w:rPr>
              <w:t>D5.1. İnsana ve topluma değer vermek D3.3. Araştırmacı ve sorgulayıcı olmak D16.3. Görev bilincine sahip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Canlıların Ortak Özellikleri Hücresel Yapı Organizasyon Beslenme Enerji Üretimi ve Tüketimi Boşaltım Büyüme ve Gelişme Metabolizma Uyarılara Tepki Homeostazi Üreme Varyasyon ve Adaptasyon</w:t>
            </w:r>
          </w:p>
        </w:tc>
        <w:tc>
          <w:tcPr>
            <w:tcW w:w="2410" w:type="dxa"/>
            <w:vAlign w:val="center"/>
          </w:tcPr>
          <w:p w:rsidR="00FE0D3B" w:rsidRPr="00FE0D3B" w:rsidRDefault="00FE0D3B" w:rsidP="001C2F89">
            <w:pPr>
              <w:rPr>
                <w:sz w:val="14"/>
                <w:szCs w:val="14"/>
              </w:rPr>
            </w:pPr>
            <w:r w:rsidRPr="00FE0D3B">
              <w:rPr>
                <w:sz w:val="14"/>
                <w:szCs w:val="14"/>
              </w:rPr>
              <w:t>BİY.9.1.4. Çevresindeki canlıların özelliklerini bilimsel olarak gözlemleyebilme</w:t>
            </w:r>
          </w:p>
        </w:tc>
        <w:tc>
          <w:tcPr>
            <w:tcW w:w="3402" w:type="dxa"/>
            <w:vAlign w:val="center"/>
          </w:tcPr>
          <w:p w:rsidR="00FE0D3B" w:rsidRPr="00FE0D3B" w:rsidRDefault="00FE0D3B" w:rsidP="001C2F89">
            <w:pPr>
              <w:rPr>
                <w:sz w:val="14"/>
                <w:szCs w:val="14"/>
              </w:rPr>
            </w:pPr>
            <w:r w:rsidRPr="00FE0D3B">
              <w:rPr>
                <w:sz w:val="14"/>
                <w:szCs w:val="14"/>
              </w:rPr>
              <w:t>BİY.9.1.4.a Canlıların özellikleri arasındaki benzerlik ve farklılıkları belirlemek üzere çeşitli gözlem araçlarıyla yaptığı gözlemlerden yararlanarak veri toplar ve topladığı verileri kaydeder. b Gözlemlediği canlıların özelliklerindeki farklılıkları ortaya koyar.</w:t>
            </w:r>
          </w:p>
        </w:tc>
        <w:tc>
          <w:tcPr>
            <w:tcW w:w="992" w:type="dxa"/>
            <w:vAlign w:val="center"/>
          </w:tcPr>
          <w:p w:rsidR="00FE0D3B" w:rsidRPr="00FE0D3B" w:rsidRDefault="005F3AD2" w:rsidP="00760F07">
            <w:pPr>
              <w:rPr>
                <w:sz w:val="14"/>
                <w:szCs w:val="14"/>
              </w:rPr>
            </w:pPr>
            <w:r>
              <w:rPr>
                <w:sz w:val="14"/>
                <w:szCs w:val="14"/>
              </w:rPr>
              <w:t>SDB2.2. İşbirliği SDB1.2. Kendini Düzenleme Öz Düzenleme</w:t>
            </w:r>
          </w:p>
        </w:tc>
        <w:tc>
          <w:tcPr>
            <w:tcW w:w="992" w:type="dxa"/>
            <w:vAlign w:val="center"/>
          </w:tcPr>
          <w:p w:rsidR="00FE0D3B" w:rsidRPr="00FE0D3B" w:rsidRDefault="005F3AD2" w:rsidP="00760F07">
            <w:pPr>
              <w:rPr>
                <w:sz w:val="14"/>
                <w:szCs w:val="14"/>
              </w:rPr>
            </w:pPr>
            <w:r>
              <w:rPr>
                <w:sz w:val="14"/>
                <w:szCs w:val="14"/>
              </w:rPr>
              <w:t>OB4. Görsel Okuryazarlık OB1. Bilgi OkuryazarlığI</w:t>
            </w:r>
          </w:p>
        </w:tc>
        <w:tc>
          <w:tcPr>
            <w:tcW w:w="851" w:type="dxa"/>
            <w:vAlign w:val="center"/>
          </w:tcPr>
          <w:p w:rsidR="00FE0D3B" w:rsidRPr="00FE0D3B" w:rsidRDefault="005F3AD2" w:rsidP="00760F07">
            <w:pPr>
              <w:rPr>
                <w:sz w:val="14"/>
                <w:szCs w:val="14"/>
              </w:rPr>
            </w:pPr>
            <w:r>
              <w:rPr>
                <w:sz w:val="14"/>
                <w:szCs w:val="14"/>
              </w:rPr>
              <w:t>D12.3. İstikrarlı olmak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Canlıların Ortak Özellikleri Hücresel Yapı Organizasyon Beslenme Enerji Üretimi ve Tüketimi Boşaltım Büyüme ve Gelişme Metabolizma Uyarılara Tepki Homeostazi Üreme Varyasyon ve Adaptasyon</w:t>
            </w:r>
          </w:p>
        </w:tc>
        <w:tc>
          <w:tcPr>
            <w:tcW w:w="2410" w:type="dxa"/>
            <w:vAlign w:val="center"/>
          </w:tcPr>
          <w:p w:rsidR="00FE0D3B" w:rsidRPr="00FE0D3B" w:rsidRDefault="00FE0D3B" w:rsidP="001C2F89">
            <w:pPr>
              <w:rPr>
                <w:sz w:val="14"/>
                <w:szCs w:val="14"/>
              </w:rPr>
            </w:pPr>
            <w:r w:rsidRPr="00FE0D3B">
              <w:rPr>
                <w:sz w:val="14"/>
                <w:szCs w:val="14"/>
              </w:rPr>
              <w:t> BİY.9.1.4. Çevresindeki canlıların özelliklerini bilimsel olarak gözlemleyebilme</w:t>
            </w:r>
          </w:p>
        </w:tc>
        <w:tc>
          <w:tcPr>
            <w:tcW w:w="3402" w:type="dxa"/>
            <w:vAlign w:val="center"/>
          </w:tcPr>
          <w:p w:rsidR="00FE0D3B" w:rsidRPr="00FE0D3B" w:rsidRDefault="00FE0D3B" w:rsidP="001C2F89">
            <w:pPr>
              <w:rPr>
                <w:sz w:val="14"/>
                <w:szCs w:val="14"/>
              </w:rPr>
            </w:pPr>
            <w:r w:rsidRPr="00FE0D3B">
              <w:rPr>
                <w:sz w:val="14"/>
                <w:szCs w:val="14"/>
              </w:rPr>
              <w:t>c Canlıların ortak özelliklerine dair yaptığı gözlemlerin süresini ve sıklığını artırır. ç Gözlem süresi ve sıklığını artırmasına paralel olarak canlıların ortak özellikleriyle ilgili geçerli açıklamalarda bulunur.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D12.3. İstikrarlı olmak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Canlıların Ortak Özellikleri Sınıflandırmada Temel Yaklaşımlar ve Modern Sınıflandırma Linne ve İkili Adlandırma Sınıflandırma Kategorileri</w:t>
            </w:r>
          </w:p>
        </w:tc>
        <w:tc>
          <w:tcPr>
            <w:tcW w:w="2410" w:type="dxa"/>
            <w:vAlign w:val="center"/>
          </w:tcPr>
          <w:p w:rsidR="00FE0D3B" w:rsidRPr="00FE0D3B" w:rsidRDefault="00FE0D3B" w:rsidP="001C2F89">
            <w:pPr>
              <w:rPr>
                <w:sz w:val="14"/>
                <w:szCs w:val="14"/>
              </w:rPr>
            </w:pPr>
            <w:r w:rsidRPr="00FE0D3B">
              <w:rPr>
                <w:sz w:val="14"/>
                <w:szCs w:val="14"/>
              </w:rPr>
              <w:t>1. Dönem 1. Sınav BİY.9.1.4. Çevresindeki canlıların özelliklerini bilimsel olarak gözlemleyebilme BİY.9.1.5. Canlıları sınıflandırabilme</w:t>
            </w:r>
          </w:p>
        </w:tc>
        <w:tc>
          <w:tcPr>
            <w:tcW w:w="3402" w:type="dxa"/>
            <w:vAlign w:val="center"/>
          </w:tcPr>
          <w:p w:rsidR="00FE0D3B" w:rsidRPr="00FE0D3B" w:rsidRDefault="00FE0D3B" w:rsidP="001C2F89">
            <w:pPr>
              <w:rPr>
                <w:sz w:val="14"/>
                <w:szCs w:val="14"/>
              </w:rPr>
            </w:pPr>
            <w:r w:rsidRPr="00FE0D3B">
              <w:rPr>
                <w:sz w:val="14"/>
                <w:szCs w:val="14"/>
              </w:rPr>
              <w:t>d Canlıların ortak özelliklerinden yola çıkarak virüslerin canlı veya cansız olarak sınıflandırılmama nedenlerini açıklar. BİY.9.1.5 a Canlıları sınıflandırmak için kullanacağı nitelikleri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D12.3. İstikrarlı olmak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Sınıflandırmada Temel Yaklaşımlar ve Modern Sınıflandırma Linne ve İkili Adlandırma Sınıflandırma Kategorileri</w:t>
            </w:r>
          </w:p>
        </w:tc>
        <w:tc>
          <w:tcPr>
            <w:tcW w:w="2410" w:type="dxa"/>
            <w:vAlign w:val="center"/>
          </w:tcPr>
          <w:p w:rsidR="00FE0D3B" w:rsidRPr="00FE0D3B" w:rsidRDefault="00FE0D3B" w:rsidP="001C2F89">
            <w:pPr>
              <w:rPr>
                <w:sz w:val="14"/>
                <w:szCs w:val="14"/>
              </w:rPr>
            </w:pPr>
            <w:r w:rsidRPr="00FE0D3B">
              <w:rPr>
                <w:sz w:val="14"/>
                <w:szCs w:val="14"/>
              </w:rPr>
              <w:t>BİY.9.1.5. Canlıları sınıflandırabilme</w:t>
            </w:r>
          </w:p>
        </w:tc>
        <w:tc>
          <w:tcPr>
            <w:tcW w:w="3402" w:type="dxa"/>
            <w:vAlign w:val="center"/>
          </w:tcPr>
          <w:p w:rsidR="00FE0D3B" w:rsidRPr="00FE0D3B" w:rsidRDefault="00FE0D3B" w:rsidP="001C2F89">
            <w:pPr>
              <w:rPr>
                <w:sz w:val="14"/>
                <w:szCs w:val="14"/>
              </w:rPr>
            </w:pPr>
            <w:r w:rsidRPr="00FE0D3B">
              <w:rPr>
                <w:sz w:val="14"/>
                <w:szCs w:val="14"/>
              </w:rPr>
              <w:t>b Belirlediğitanımladığı niteliklere göre canlıları ayrıştırır. c Ayrıştırdığı canlıları belirli bir başlık altında gruplandırır. ç Modern sınıflandırmaya göre gruplandırdığı canlılara ilişkin adlandırmalarını bilimdeki karşılığıyla etiketler.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OkuryazarlığI</w:t>
            </w:r>
          </w:p>
        </w:tc>
        <w:tc>
          <w:tcPr>
            <w:tcW w:w="851" w:type="dxa"/>
            <w:vAlign w:val="center"/>
          </w:tcPr>
          <w:p w:rsidR="00FE0D3B" w:rsidRPr="00FE0D3B" w:rsidRDefault="005F3AD2" w:rsidP="00760F07">
            <w:pPr>
              <w:rPr>
                <w:sz w:val="14"/>
                <w:szCs w:val="14"/>
              </w:rPr>
            </w:pPr>
            <w:r>
              <w:rPr>
                <w:sz w:val="14"/>
                <w:szCs w:val="14"/>
              </w:rPr>
              <w:t>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Üç Üst Âlem Domain Sisteminde Yer Alan Canlılar ve Genel Özellikleri Bakteriler Arkeler Ökaryotlar Protistler Bitkiler Mantarlar Hayvanlar</w:t>
            </w:r>
          </w:p>
        </w:tc>
        <w:tc>
          <w:tcPr>
            <w:tcW w:w="2410" w:type="dxa"/>
            <w:vAlign w:val="center"/>
          </w:tcPr>
          <w:p w:rsidR="00FE0D3B" w:rsidRPr="00FE0D3B" w:rsidRDefault="00FE0D3B" w:rsidP="001C2F89">
            <w:pPr>
              <w:rPr>
                <w:sz w:val="14"/>
                <w:szCs w:val="14"/>
              </w:rPr>
            </w:pPr>
            <w:r w:rsidRPr="00FE0D3B">
              <w:rPr>
                <w:sz w:val="14"/>
                <w:szCs w:val="14"/>
              </w:rPr>
              <w:t>BİY.9.1.6. Üç üst âlem domain sisteminde yer alan canlıların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BİY.9.1.6.aÜç üst âlem domain sisteminde yer alan canlıların özellikleri ile ilgili bilgilerinden hareketle varsayımda bulunur.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D3.2. Planlı olmak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Üç Üst Âlem Domain Sisteminde Yer Alan Canlılar ve Genel Özellikleri Bakteriler Arkeler Ökaryotlar Protistler Bitkiler Mantarlar Hayvanlar</w:t>
            </w:r>
          </w:p>
        </w:tc>
        <w:tc>
          <w:tcPr>
            <w:tcW w:w="2410" w:type="dxa"/>
            <w:vAlign w:val="center"/>
          </w:tcPr>
          <w:p w:rsidR="00FE0D3B" w:rsidRPr="00FE0D3B" w:rsidRDefault="00FE0D3B" w:rsidP="001C2F89">
            <w:pPr>
              <w:rPr>
                <w:sz w:val="14"/>
                <w:szCs w:val="14"/>
              </w:rPr>
            </w:pPr>
            <w:r w:rsidRPr="00FE0D3B">
              <w:rPr>
                <w:sz w:val="14"/>
                <w:szCs w:val="14"/>
              </w:rPr>
              <w:t>BİY.9.1.6. Üç üst âlem domain sisteminde yer alan canlıların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aÜç üst âlem domain sisteminde yer alan canlıların özellikleri ile ilgili bilgilerinden hareketle varsayımda bulunur. b Üç üst âlem domain sisteminde yer alan canlıların özellikleri ile ilgili örüntüleri listeler.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D3.2. Planlı olmak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Üç Üst Âlem Domain Sisteminde Yer Alan Canlılar ve Genel Özellikleri Bakteriler Arkeler Ökaryotlar Protistler Bitkiler Mantarlar Hayvanlar</w:t>
            </w:r>
          </w:p>
        </w:tc>
        <w:tc>
          <w:tcPr>
            <w:tcW w:w="2410" w:type="dxa"/>
            <w:vAlign w:val="center"/>
          </w:tcPr>
          <w:p w:rsidR="00FE0D3B" w:rsidRPr="00FE0D3B" w:rsidRDefault="00FE0D3B" w:rsidP="001C2F89">
            <w:pPr>
              <w:rPr>
                <w:sz w:val="14"/>
                <w:szCs w:val="14"/>
              </w:rPr>
            </w:pPr>
            <w:r w:rsidRPr="00FE0D3B">
              <w:rPr>
                <w:sz w:val="14"/>
                <w:szCs w:val="14"/>
              </w:rPr>
              <w:t>BİY.9.1.6. Üç üst âlem domain sisteminde yer alan canlıların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b Üç üst âlem domain sisteminde yer alan canlıların özellikleri ile ilgili örüntüleri listeler.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D3.2. Planlı olmak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Üç Üst Âlem Domain Sisteminde Yer Alan Canlılar ve Genel Özellikleri Bakteriler Arkeler Ökaryotlar Protistler Bitkiler Mantarlar Hayvanlar</w:t>
            </w:r>
          </w:p>
        </w:tc>
        <w:tc>
          <w:tcPr>
            <w:tcW w:w="2410" w:type="dxa"/>
            <w:vAlign w:val="center"/>
          </w:tcPr>
          <w:p w:rsidR="00FE0D3B" w:rsidRPr="00FE0D3B" w:rsidRDefault="00FE0D3B" w:rsidP="001C2F89">
            <w:pPr>
              <w:rPr>
                <w:sz w:val="14"/>
                <w:szCs w:val="14"/>
              </w:rPr>
            </w:pPr>
            <w:r w:rsidRPr="00FE0D3B">
              <w:rPr>
                <w:sz w:val="14"/>
                <w:szCs w:val="14"/>
              </w:rPr>
              <w:t>BİY.9.1.6. Üç üst âlem domain sisteminde yer alan canlıların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c Üç üst âlem domain sisteminde yer alan canlıların özellikleri ile ilgili karşılaştırma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D3.2. Planlı olmak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Üç Üst Âlem Domain Sisteminde Yer Alan Canlılar ve Genel Özellikleri Bakteriler Arkeler Ökaryotlar Protistler Bitkiler Mantarlar Hayvanlar</w:t>
            </w:r>
          </w:p>
        </w:tc>
        <w:tc>
          <w:tcPr>
            <w:tcW w:w="2410" w:type="dxa"/>
            <w:vAlign w:val="center"/>
          </w:tcPr>
          <w:p w:rsidR="00FE0D3B" w:rsidRPr="00FE0D3B" w:rsidRDefault="00FE0D3B" w:rsidP="001C2F89">
            <w:pPr>
              <w:rPr>
                <w:sz w:val="14"/>
                <w:szCs w:val="14"/>
              </w:rPr>
            </w:pPr>
            <w:r w:rsidRPr="00FE0D3B">
              <w:rPr>
                <w:sz w:val="14"/>
                <w:szCs w:val="14"/>
              </w:rPr>
              <w:t>BİY.9.1.6. Üç üst âlem domain sisteminde yer alan canlıların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c Üç üst âlem domain sisteminde yer alan canlıların özellikleri ile ilgili karşılaştırma yapar. ç Üç üst âlem domain sisteminde yer alan canlıların özelliklerine ilişkin önerme sunar.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D3.2. Planlı olmak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Üç Üst Âlem Domain Sisteminde Yer Alan Canlılar ve Genel Özellikleri Bakteriler Arkeler Ökaryotlar Protistler Bitkiler Mantarlar Hayvanlar</w:t>
            </w:r>
          </w:p>
        </w:tc>
        <w:tc>
          <w:tcPr>
            <w:tcW w:w="2410" w:type="dxa"/>
            <w:vAlign w:val="center"/>
          </w:tcPr>
          <w:p w:rsidR="00FE0D3B" w:rsidRPr="00FE0D3B" w:rsidRDefault="00FE0D3B" w:rsidP="001C2F89">
            <w:pPr>
              <w:rPr>
                <w:sz w:val="14"/>
                <w:szCs w:val="14"/>
              </w:rPr>
            </w:pPr>
            <w:r w:rsidRPr="00FE0D3B">
              <w:rPr>
                <w:sz w:val="14"/>
                <w:szCs w:val="14"/>
              </w:rPr>
              <w:t> BİY.9.1.6. Üç üst âlem domain sisteminde yer alan canlıların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ç Üç üst âlem domain sisteminde yer alan canlıların özelliklerine ilişkin önerme sunar.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Üç Üst Âlem Domain Sisteminde Yer Alan Canlılar ve Genel Özellikleri Bakteriler Arkeler Ökaryotlar Protistler Bitkiler Mantarlar Hayvanlar</w:t>
            </w:r>
          </w:p>
        </w:tc>
        <w:tc>
          <w:tcPr>
            <w:tcW w:w="2410" w:type="dxa"/>
            <w:vAlign w:val="center"/>
          </w:tcPr>
          <w:p w:rsidR="00FE0D3B" w:rsidRPr="00FE0D3B" w:rsidRDefault="00FE0D3B" w:rsidP="001C2F89">
            <w:pPr>
              <w:rPr>
                <w:sz w:val="14"/>
                <w:szCs w:val="14"/>
              </w:rPr>
            </w:pPr>
            <w:r w:rsidRPr="00FE0D3B">
              <w:rPr>
                <w:sz w:val="14"/>
                <w:szCs w:val="14"/>
              </w:rPr>
              <w:t>1. Dönem 2. Sınav BİY.9.1.6. Üç üst âlem domain sisteminde yer alan canlıların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d Üç üst âlem domain sisteminde yer alan canlıların özelliklerine ilişkin değerlendirme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Üç Üst Âlem Domain Sisteminde Yer Alan Canlılar ve Genel Özellikleri Bakteriler Arkeler Ökaryotlar Protistler Bitkiler Mantarlar Hayvanlar Biyoçeşitlilik</w:t>
            </w:r>
          </w:p>
        </w:tc>
        <w:tc>
          <w:tcPr>
            <w:tcW w:w="2410" w:type="dxa"/>
            <w:vAlign w:val="center"/>
          </w:tcPr>
          <w:p w:rsidR="00FE0D3B" w:rsidRPr="00FE0D3B" w:rsidRDefault="00FE0D3B" w:rsidP="001C2F89">
            <w:pPr>
              <w:rPr>
                <w:sz w:val="14"/>
                <w:szCs w:val="14"/>
              </w:rPr>
            </w:pPr>
            <w:r w:rsidRPr="00FE0D3B">
              <w:rPr>
                <w:sz w:val="14"/>
                <w:szCs w:val="14"/>
              </w:rPr>
              <w:t>BİY.9.1.7. Biyoçeşitliliği oluşturan unsurlarla ilgili bilimsel çıkarım yapabilme</w:t>
            </w:r>
          </w:p>
        </w:tc>
        <w:tc>
          <w:tcPr>
            <w:tcW w:w="3402" w:type="dxa"/>
            <w:vAlign w:val="center"/>
          </w:tcPr>
          <w:p w:rsidR="00FE0D3B" w:rsidRPr="00FE0D3B" w:rsidRDefault="00FE0D3B" w:rsidP="001C2F89">
            <w:pPr>
              <w:rPr>
                <w:sz w:val="14"/>
                <w:szCs w:val="14"/>
              </w:rPr>
            </w:pPr>
            <w:r w:rsidRPr="00FE0D3B">
              <w:rPr>
                <w:sz w:val="14"/>
                <w:szCs w:val="14"/>
              </w:rPr>
              <w:t>BİY.9.1.7. a Biyoçeşitliliği oluşturan unsurların niteliklerini tanımlar.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D3.3. Araştırmacı ve sorgulayıcı olmak D14.1. Nezaketli olmak D3.4. Çalışmalarda aktif rol almak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Biyoçeşitlilik</w:t>
            </w:r>
          </w:p>
        </w:tc>
        <w:tc>
          <w:tcPr>
            <w:tcW w:w="2410" w:type="dxa"/>
            <w:vAlign w:val="center"/>
          </w:tcPr>
          <w:p w:rsidR="00FE0D3B" w:rsidRPr="00FE0D3B" w:rsidRDefault="00FE0D3B" w:rsidP="001C2F89">
            <w:pPr>
              <w:rPr>
                <w:sz w:val="14"/>
                <w:szCs w:val="14"/>
              </w:rPr>
            </w:pPr>
            <w:r w:rsidRPr="00FE0D3B">
              <w:rPr>
                <w:sz w:val="14"/>
                <w:szCs w:val="14"/>
              </w:rPr>
              <w:t>BİY.9.1.7. Biyoçeşitliliği oluşturan unsurlarla ilgili bilimsel çıkarım yapabilme</w:t>
            </w:r>
          </w:p>
        </w:tc>
        <w:tc>
          <w:tcPr>
            <w:tcW w:w="3402" w:type="dxa"/>
            <w:vAlign w:val="center"/>
          </w:tcPr>
          <w:p w:rsidR="00FE0D3B" w:rsidRPr="00FE0D3B" w:rsidRDefault="00FE0D3B" w:rsidP="001C2F89">
            <w:pPr>
              <w:rPr>
                <w:sz w:val="14"/>
                <w:szCs w:val="14"/>
              </w:rPr>
            </w:pPr>
            <w:r w:rsidRPr="00FE0D3B">
              <w:rPr>
                <w:sz w:val="14"/>
                <w:szCs w:val="14"/>
              </w:rPr>
              <w:t>b Belirlediği niteliklerle ilgili topladığı verileri kaydeder. c Biyoçeşitliliği oluşturan unsurların nitelikleriyle ilgili topladığı verileri yorumlar ve değerlendirir.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D3.3. Araştırmacı ve sorgulayıcı olmak D14.1. Nezaketli olmak D3.4. Çalışmalarda aktif rol almak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Temel Bileşenler İnorganik Moleküller Su Mineraller</w:t>
            </w:r>
          </w:p>
        </w:tc>
        <w:tc>
          <w:tcPr>
            <w:tcW w:w="2410" w:type="dxa"/>
            <w:vAlign w:val="center"/>
          </w:tcPr>
          <w:p w:rsidR="00FE0D3B" w:rsidRPr="00FE0D3B" w:rsidRDefault="00FE0D3B" w:rsidP="001C2F89">
            <w:pPr>
              <w:rPr>
                <w:sz w:val="14"/>
                <w:szCs w:val="14"/>
              </w:rPr>
            </w:pPr>
            <w:r w:rsidRPr="00FE0D3B">
              <w:rPr>
                <w:sz w:val="14"/>
                <w:szCs w:val="14"/>
              </w:rPr>
              <w:t>BİY.9.2.1. İnorganik moleküllerin önemi hakkında bilimsel çıkarım yapabilme</w:t>
            </w:r>
          </w:p>
        </w:tc>
        <w:tc>
          <w:tcPr>
            <w:tcW w:w="3402" w:type="dxa"/>
            <w:vAlign w:val="center"/>
          </w:tcPr>
          <w:p w:rsidR="00FE0D3B" w:rsidRPr="00FE0D3B" w:rsidRDefault="00FE0D3B" w:rsidP="001C2F89">
            <w:pPr>
              <w:rPr>
                <w:sz w:val="14"/>
                <w:szCs w:val="14"/>
              </w:rPr>
            </w:pPr>
            <w:r w:rsidRPr="00FE0D3B">
              <w:rPr>
                <w:sz w:val="14"/>
                <w:szCs w:val="14"/>
              </w:rPr>
              <w:t>BİY.9.2.1 a İnorganik moleküllerin özelliklerini tanımlar. b Suyun genel özellikleri ve minerallerin görevleri ile ilgili bilgiveri toplar ve topladığı bilgiyiveriyi kaydeder.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D3.3. Araştırmacı ve sorgulayıcı olmak D12.3. İstikrarlı olmak D13.1. Yeterli dengeli ve sağlıklı beslenmek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İnorganik Moleküller Su Mineraller</w:t>
            </w:r>
          </w:p>
        </w:tc>
        <w:tc>
          <w:tcPr>
            <w:tcW w:w="2410" w:type="dxa"/>
            <w:vAlign w:val="center"/>
          </w:tcPr>
          <w:p w:rsidR="00FE0D3B" w:rsidRPr="00FE0D3B" w:rsidRDefault="00FE0D3B" w:rsidP="001C2F89">
            <w:pPr>
              <w:rPr>
                <w:sz w:val="14"/>
                <w:szCs w:val="14"/>
              </w:rPr>
            </w:pPr>
            <w:r w:rsidRPr="00FE0D3B">
              <w:rPr>
                <w:sz w:val="14"/>
                <w:szCs w:val="14"/>
              </w:rPr>
              <w:t>BİY.9.2.1. İnorganik moleküllerin önemi hakkında bilimsel çıkarım yapabilme</w:t>
            </w:r>
          </w:p>
        </w:tc>
        <w:tc>
          <w:tcPr>
            <w:tcW w:w="3402" w:type="dxa"/>
            <w:vAlign w:val="center"/>
          </w:tcPr>
          <w:p w:rsidR="00FE0D3B" w:rsidRPr="00FE0D3B" w:rsidRDefault="00FE0D3B" w:rsidP="001C2F89">
            <w:pPr>
              <w:rPr>
                <w:sz w:val="14"/>
                <w:szCs w:val="14"/>
              </w:rPr>
            </w:pPr>
            <w:r w:rsidRPr="00FE0D3B">
              <w:rPr>
                <w:sz w:val="14"/>
                <w:szCs w:val="14"/>
              </w:rPr>
              <w:t>b Suyun genel özellikleri ve minerallerin görevleri ile ilgili bilgiveri toplar ve topladığı bilgiyiveriyi kaydeder. c İnorganik moleküllerin önemiyle ilgili verileri yorumlar ve değerlendirir.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D3.3. Araştırmacı ve sorgulayıcı olmak D12.3. İstikrarlı olmak D13.1. Yeterli dengeli ve sağlıklı beslenmek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Karbohidratlar Monosakkaritler Riboz Deoksiriboz Fruktoz Glikoz Galaktoz Disakkaritler Sükroz Maltoz Laktoz Polisakkaritler Glikojen Nişasta Selüloz Kitin Yağlar Yağ Asitleri Trigliseritler Fosfolipitler Steroitler Proteinler Amino Asitlerin Yapısı Enzimler Basit ve Bileşik Enzimler Aktivasyon Enerjisi Enzim-Substrat İlişkisi Enzimatik Reaksiyonlara Etki Eden Faktörler Nükleik Asitler DNA ve RNA nın Yapısı Vitaminler Yağda Çözünen Vitaminler Suda Çözünen Vitaminler</w:t>
            </w:r>
          </w:p>
        </w:tc>
        <w:tc>
          <w:tcPr>
            <w:tcW w:w="2410" w:type="dxa"/>
            <w:vAlign w:val="center"/>
          </w:tcPr>
          <w:p w:rsidR="00FE0D3B" w:rsidRPr="00FE0D3B" w:rsidRDefault="00FE0D3B" w:rsidP="001C2F89">
            <w:pPr>
              <w:rPr>
                <w:sz w:val="14"/>
                <w:szCs w:val="14"/>
              </w:rPr>
            </w:pPr>
            <w:r w:rsidRPr="00FE0D3B">
              <w:rPr>
                <w:sz w:val="14"/>
                <w:szCs w:val="14"/>
              </w:rPr>
              <w:t> BİY.9.2.2. Organik moleküllerin yapısı ve çeşitleriyle ilgili bilgi toplayabilme</w:t>
            </w:r>
          </w:p>
        </w:tc>
        <w:tc>
          <w:tcPr>
            <w:tcW w:w="3402" w:type="dxa"/>
            <w:vAlign w:val="center"/>
          </w:tcPr>
          <w:p w:rsidR="00FE0D3B" w:rsidRPr="00FE0D3B" w:rsidRDefault="00FE0D3B" w:rsidP="001C2F89">
            <w:pPr>
              <w:rPr>
                <w:sz w:val="14"/>
                <w:szCs w:val="14"/>
              </w:rPr>
            </w:pPr>
            <w:r w:rsidRPr="00FE0D3B">
              <w:rPr>
                <w:sz w:val="14"/>
                <w:szCs w:val="14"/>
              </w:rPr>
              <w:t>BİY.9.2.2 a Organik moleküllerin yapısı ve çeşitleriyle ilgili bilgilere ulaşmak için kullanacağı araçları belirler.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D4.2. Arkadaşları ile etkili iletişim kurmak D16.3. Görev bilincine sahip olmakD13.4. İnsan sağlığını önemsemek D10.3. İnsan ilişkilerinde yapıcı olmak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Karbohidratlar Monosakkaritler Riboz Deoksiriboz Fruktoz Glikoz Galaktoz Disakkaritler Sükroz Maltoz Laktoz Polisakkaritler Glikojen Nişasta Selüloz Kitin Yağlar Yağ Asitleri Trigliseritler Fosfolipitler Steroitler Proteinler Amino Asitlerin Yapısı Enzimler Basit ve Bileşik Enzimler Aktivasyon Enerjisi Enzim-Substrat İlişkisi Enzimatik Reaksiyonlara Etki Eden Faktörler Nükleik Asitler DNA ve RNA nın Yapısı Vitaminler Yağda Çözünen Vitaminler Suda Çözünen Vitaminler</w:t>
            </w:r>
          </w:p>
        </w:tc>
        <w:tc>
          <w:tcPr>
            <w:tcW w:w="2410" w:type="dxa"/>
            <w:vAlign w:val="center"/>
          </w:tcPr>
          <w:p w:rsidR="00FE0D3B" w:rsidRPr="00FE0D3B" w:rsidRDefault="00FE0D3B" w:rsidP="001C2F89">
            <w:pPr>
              <w:rPr>
                <w:sz w:val="14"/>
                <w:szCs w:val="14"/>
              </w:rPr>
            </w:pPr>
            <w:r w:rsidRPr="00FE0D3B">
              <w:rPr>
                <w:sz w:val="14"/>
                <w:szCs w:val="14"/>
              </w:rPr>
              <w:t>BİY.9.2.2. Organik moleküllerin yapısı ve çeşitleriyle ilgili bilgi toplayabilme</w:t>
            </w:r>
          </w:p>
        </w:tc>
        <w:tc>
          <w:tcPr>
            <w:tcW w:w="3402" w:type="dxa"/>
            <w:vAlign w:val="center"/>
          </w:tcPr>
          <w:p w:rsidR="00FE0D3B" w:rsidRPr="00FE0D3B" w:rsidRDefault="00FE0D3B" w:rsidP="001C2F89">
            <w:pPr>
              <w:rPr>
                <w:sz w:val="14"/>
                <w:szCs w:val="14"/>
              </w:rPr>
            </w:pPr>
            <w:r w:rsidRPr="00FE0D3B">
              <w:rPr>
                <w:sz w:val="14"/>
                <w:szCs w:val="14"/>
              </w:rPr>
              <w:t>b Belirlediği araçları kullanarak organik moleküllerin yapısı ve çeşitleriyle ilgili bilgilere ulaşır.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D4.2. Arkadaşları ile etkili iletişim kurmak D16.3. Görev bilincine sahip olmakD13.4. İnsan sağlığını önemsemek D10.3. İnsan ilişkilerinde yapıcı olmak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Karbohidratlar Monosakkaritler Riboz Deoksiriboz Fruktoz Glikoz Galaktoz Disakkaritler Sükroz Maltoz Laktoz Polisakkaritler Glikojen Nişasta Selüloz Kitin Yağlar Yağ Asitleri Trigliseritler Fosfolipitler Steroitler Proteinler Amino Asitlerin Yapısı Enzimler Basit ve Bileşik Enzimler Aktivasyon Enerjisi Enzim-Substrat İlişkisi Enzimatik Reaksiyonlara Etki Eden Faktörler Nükleik Asitler DNA ve RNA nın Yapısı Vitaminler Yağda Çözünen Vitaminler Suda Çözünen Vitaminler</w:t>
            </w:r>
          </w:p>
        </w:tc>
        <w:tc>
          <w:tcPr>
            <w:tcW w:w="2410" w:type="dxa"/>
            <w:vAlign w:val="center"/>
          </w:tcPr>
          <w:p w:rsidR="00FE0D3B" w:rsidRPr="00FE0D3B" w:rsidRDefault="00FE0D3B" w:rsidP="001C2F89">
            <w:pPr>
              <w:rPr>
                <w:sz w:val="14"/>
                <w:szCs w:val="14"/>
              </w:rPr>
            </w:pPr>
            <w:r w:rsidRPr="00FE0D3B">
              <w:rPr>
                <w:sz w:val="14"/>
                <w:szCs w:val="14"/>
              </w:rPr>
              <w:t>BİY.9.2.2. Organik moleküllerin yapısı ve çeşitleriyle ilgili bilgi toplayabilme</w:t>
            </w:r>
          </w:p>
        </w:tc>
        <w:tc>
          <w:tcPr>
            <w:tcW w:w="3402" w:type="dxa"/>
            <w:vAlign w:val="center"/>
          </w:tcPr>
          <w:p w:rsidR="00FE0D3B" w:rsidRPr="00FE0D3B" w:rsidRDefault="00FE0D3B" w:rsidP="001C2F89">
            <w:pPr>
              <w:rPr>
                <w:sz w:val="14"/>
                <w:szCs w:val="14"/>
              </w:rPr>
            </w:pPr>
            <w:r w:rsidRPr="00FE0D3B">
              <w:rPr>
                <w:sz w:val="14"/>
                <w:szCs w:val="14"/>
              </w:rPr>
              <w:t>b Belirlediği araçları kullanarak organik moleküllerin yapısı ve çeşitleriyle ilgili bilgilere ulaşır. c Organik moleküllerin yapısı ve çeşitleriyle ilgili ulaştığı bilgileri doğrular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D4.2. Arkadaşları ile etkili iletişim kurmak D16.3. Görev bilincine sahip olmakD13.4. İnsan sağlığını önemsemek D10.3. İnsan ilişkilerinde yapıcı olmak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Karbohidratlar Monosakkaritler Riboz Deoksiriboz Fruktoz Glikoz Galaktoz Disakkaritler Sükroz Maltoz Laktoz Polisakkaritler Glikojen Nişasta Selüloz Kitin Yağlar Yağ Asitleri Trigliseritler Fosfolipitler Steroitler Proteinler Amino Asitlerin Yapısı Enzimler Basit ve Bileşik Enzimler Aktivasyon Enerjisi Enzim-Substrat İlişkisi Enzimatik Reaksiyonlara Etki Eden Faktörler Nükleik Asitler DNA ve RNA nın Yapısı Vitaminler Yağda Çözünen Vitaminler Suda Çözünen Vitaminler</w:t>
            </w:r>
          </w:p>
        </w:tc>
        <w:tc>
          <w:tcPr>
            <w:tcW w:w="2410" w:type="dxa"/>
            <w:vAlign w:val="center"/>
          </w:tcPr>
          <w:p w:rsidR="00FE0D3B" w:rsidRPr="00FE0D3B" w:rsidRDefault="00FE0D3B" w:rsidP="001C2F89">
            <w:pPr>
              <w:rPr>
                <w:sz w:val="14"/>
                <w:szCs w:val="14"/>
              </w:rPr>
            </w:pPr>
            <w:r w:rsidRPr="00FE0D3B">
              <w:rPr>
                <w:sz w:val="14"/>
                <w:szCs w:val="14"/>
              </w:rPr>
              <w:t>BİY.9.2.2. Organik moleküllerin yapısı ve çeşitleriyle ilgili bilgi toplayabilme</w:t>
            </w:r>
          </w:p>
        </w:tc>
        <w:tc>
          <w:tcPr>
            <w:tcW w:w="3402" w:type="dxa"/>
            <w:vAlign w:val="center"/>
          </w:tcPr>
          <w:p w:rsidR="00FE0D3B" w:rsidRPr="00FE0D3B" w:rsidRDefault="00FE0D3B" w:rsidP="001C2F89">
            <w:pPr>
              <w:rPr>
                <w:sz w:val="14"/>
                <w:szCs w:val="14"/>
              </w:rPr>
            </w:pPr>
            <w:r w:rsidRPr="00FE0D3B">
              <w:rPr>
                <w:sz w:val="14"/>
                <w:szCs w:val="14"/>
              </w:rPr>
              <w:t>ç Organik moleküllerin yapısı ve çeşitleriyle ilgili ulaştığı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D4.2. Arkadaşları ile etkili iletişim kurmak D16.3. Görev bilincine sahip olmakD13.4. İnsan sağlığını önemsemek D10.3. İnsan ilişkilerinde yapıcı olmak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Karbohidratlar Monosakkaritler Riboz Deoksiriboz Fruktoz Glikoz Galaktoz Disakkaritler Sükroz Maltoz Laktoz Polisakkaritler Glikojen Nişasta Selüloz Kitin Yağlar Yağ Asitleri Trigliseritler Fosfolipitler Steroitler Proteinler Amino Asitlerin Yapısı Enzimler Basit ve Bileşik Enzimler Aktivasyon Enerjisi Enzim-Substrat İlişkisi Enzimatik Reaksiyonlara Etki Eden Faktörler Nükleik Asitler DNA ve RNA nın Yapısı Vitaminler Yağda Çözünen Vitaminler Suda Çözünen Vitaminler</w:t>
            </w:r>
          </w:p>
        </w:tc>
        <w:tc>
          <w:tcPr>
            <w:tcW w:w="2410" w:type="dxa"/>
            <w:vAlign w:val="center"/>
          </w:tcPr>
          <w:p w:rsidR="00FE0D3B" w:rsidRPr="00FE0D3B" w:rsidRDefault="00FE0D3B" w:rsidP="001C2F89">
            <w:pPr>
              <w:rPr>
                <w:sz w:val="14"/>
                <w:szCs w:val="14"/>
              </w:rPr>
            </w:pPr>
            <w:r w:rsidRPr="00FE0D3B">
              <w:rPr>
                <w:sz w:val="14"/>
                <w:szCs w:val="14"/>
              </w:rPr>
              <w:t>2. Dönem 1. Sınav BİY.9.2.3. Besinlerin yapısında karbohidrat yağ ve protein varlığının belirlenmesiyle ilgili deney yapabilme</w:t>
            </w:r>
          </w:p>
        </w:tc>
        <w:tc>
          <w:tcPr>
            <w:tcW w:w="3402" w:type="dxa"/>
            <w:vAlign w:val="center"/>
          </w:tcPr>
          <w:p w:rsidR="00FE0D3B" w:rsidRPr="00FE0D3B" w:rsidRDefault="00FE0D3B" w:rsidP="001C2F89">
            <w:pPr>
              <w:rPr>
                <w:sz w:val="14"/>
                <w:szCs w:val="14"/>
              </w:rPr>
            </w:pPr>
            <w:r w:rsidRPr="00FE0D3B">
              <w:rPr>
                <w:sz w:val="14"/>
                <w:szCs w:val="14"/>
              </w:rPr>
              <w:t>BİY.9.2.3 a Besin maddelerinde karbohidrat yağ ve protein varlığını belirlemek için deney tasarlar. b Tasarladığı deneyde ayraç kullanarak karbohidrat yağ ve protein analizini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 OB7. Veri Okuryazarlığı</w:t>
            </w:r>
          </w:p>
        </w:tc>
        <w:tc>
          <w:tcPr>
            <w:tcW w:w="851" w:type="dxa"/>
            <w:vAlign w:val="center"/>
          </w:tcPr>
          <w:p w:rsidR="00FE0D3B" w:rsidRPr="00FE0D3B" w:rsidRDefault="005F3AD2" w:rsidP="00760F07">
            <w:pPr>
              <w:rPr>
                <w:sz w:val="14"/>
                <w:szCs w:val="14"/>
              </w:rPr>
            </w:pPr>
            <w:r>
              <w:rPr>
                <w:sz w:val="14"/>
                <w:szCs w:val="14"/>
              </w:rPr>
              <w:t>D3.3. Araştırmacı ve sorgulayıcı olmak D12.3. İstikrarlı olmak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Karbohidratlar Monosakkaritler Riboz Deoksiriboz Fruktoz Glikoz Galaktoz Disakkaritler Sükroz Maltoz Laktoz Polisakkaritler Glikojen Nişasta Selüloz Kitin Yağlar Yağ Asitleri Trigliseritler Fosfolipitler Steroitler Proteinler Amino Asitlerin Yapısı Enzimler Basit ve Bileşik Enzimler Aktivasyon Enerjisi Enzim-Substrat İlişkisi Enzimatik Reaksiyonlara Etki Eden Faktörler Nükleik Asitler DNA ve RNA nın Yapısı Vitaminler Yağda Çözünen Vitaminler Suda Çözünen Vitaminler</w:t>
            </w:r>
          </w:p>
        </w:tc>
        <w:tc>
          <w:tcPr>
            <w:tcW w:w="2410" w:type="dxa"/>
            <w:vAlign w:val="center"/>
          </w:tcPr>
          <w:p w:rsidR="00FE0D3B" w:rsidRPr="00FE0D3B" w:rsidRDefault="00FE0D3B" w:rsidP="001C2F89">
            <w:pPr>
              <w:rPr>
                <w:sz w:val="14"/>
                <w:szCs w:val="14"/>
              </w:rPr>
            </w:pPr>
            <w:r w:rsidRPr="00FE0D3B">
              <w:rPr>
                <w:sz w:val="14"/>
                <w:szCs w:val="14"/>
              </w:rPr>
              <w:t>BİY.9.2.4. pH ve sıcaklığın enzim aktivitesini etkilediğini gösteren deney yapabilme</w:t>
            </w:r>
          </w:p>
        </w:tc>
        <w:tc>
          <w:tcPr>
            <w:tcW w:w="3402" w:type="dxa"/>
            <w:vAlign w:val="center"/>
          </w:tcPr>
          <w:p w:rsidR="00FE0D3B" w:rsidRPr="00FE0D3B" w:rsidRDefault="00FE0D3B" w:rsidP="001C2F89">
            <w:pPr>
              <w:rPr>
                <w:sz w:val="14"/>
                <w:szCs w:val="14"/>
              </w:rPr>
            </w:pPr>
            <w:r w:rsidRPr="00FE0D3B">
              <w:rPr>
                <w:sz w:val="14"/>
                <w:szCs w:val="14"/>
              </w:rPr>
              <w:t>BİY.9.2.4.a pH ve sıcaklığın enzim aktivitesini etkilediğini gösteren deney tasarlar. b Tasarladığı deneyde pH ve sıcaklığın enzim aktivitesine etkilerini ölçer ve sonuçların analizini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Prokaryot ve Ökaryot Hücre Hücre Zarı Sitoplazma Sitoplazmik Yapılar Organeller ve Çekirdek</w:t>
            </w:r>
          </w:p>
        </w:tc>
        <w:tc>
          <w:tcPr>
            <w:tcW w:w="2410" w:type="dxa"/>
            <w:vAlign w:val="center"/>
          </w:tcPr>
          <w:p w:rsidR="00FE0D3B" w:rsidRPr="00FE0D3B" w:rsidRDefault="00FE0D3B" w:rsidP="001C2F89">
            <w:pPr>
              <w:rPr>
                <w:sz w:val="14"/>
                <w:szCs w:val="14"/>
              </w:rPr>
            </w:pPr>
            <w:r w:rsidRPr="00FE0D3B">
              <w:rPr>
                <w:sz w:val="14"/>
                <w:szCs w:val="14"/>
              </w:rPr>
              <w:t>BİY.9.2.5. Hücre alt birimlerini ve bu birimlerin işlevleri arasındaki ilişkileri çözümleyebilme</w:t>
            </w:r>
          </w:p>
        </w:tc>
        <w:tc>
          <w:tcPr>
            <w:tcW w:w="3402" w:type="dxa"/>
            <w:vAlign w:val="center"/>
          </w:tcPr>
          <w:p w:rsidR="00FE0D3B" w:rsidRPr="00FE0D3B" w:rsidRDefault="00FE0D3B" w:rsidP="001C2F89">
            <w:pPr>
              <w:rPr>
                <w:sz w:val="14"/>
                <w:szCs w:val="14"/>
              </w:rPr>
            </w:pPr>
            <w:r w:rsidRPr="00FE0D3B">
              <w:rPr>
                <w:sz w:val="14"/>
                <w:szCs w:val="14"/>
              </w:rPr>
              <w:t>BİY.9.2.5 a Hücre alt birimlerini ve bu birimlerin görevlerini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D3.3. Araştırmacı ve sorgulayıcı olmak D14.1. Nezaketli olmak D16.3. Görev bilincine sahip olmak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Prokaryot ve Ökaryot Hücre Hücre Zarı Sitoplazma Sitoplazmik Yapılar Organeller ve Çekirdek</w:t>
            </w:r>
          </w:p>
        </w:tc>
        <w:tc>
          <w:tcPr>
            <w:tcW w:w="2410" w:type="dxa"/>
            <w:vAlign w:val="center"/>
          </w:tcPr>
          <w:p w:rsidR="00FE0D3B" w:rsidRPr="00FE0D3B" w:rsidRDefault="00FE0D3B" w:rsidP="001C2F89">
            <w:pPr>
              <w:rPr>
                <w:sz w:val="14"/>
                <w:szCs w:val="14"/>
              </w:rPr>
            </w:pPr>
            <w:r w:rsidRPr="00FE0D3B">
              <w:rPr>
                <w:sz w:val="14"/>
                <w:szCs w:val="14"/>
              </w:rPr>
              <w:t>BİY.9.2.5. Hücre alt birimlerini ve bu birimlerin işlevleri arasındaki ilişkileri çözümleyebilme</w:t>
            </w:r>
          </w:p>
        </w:tc>
        <w:tc>
          <w:tcPr>
            <w:tcW w:w="3402" w:type="dxa"/>
            <w:vAlign w:val="center"/>
          </w:tcPr>
          <w:p w:rsidR="00FE0D3B" w:rsidRPr="00FE0D3B" w:rsidRDefault="00FE0D3B" w:rsidP="001C2F89">
            <w:pPr>
              <w:rPr>
                <w:sz w:val="14"/>
                <w:szCs w:val="14"/>
              </w:rPr>
            </w:pPr>
            <w:r w:rsidRPr="00FE0D3B">
              <w:rPr>
                <w:sz w:val="14"/>
                <w:szCs w:val="14"/>
              </w:rPr>
              <w:t>b Hücre alt birimlerini ve bunlar arasındaki bütüncül ilişkileri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D3.3. Araştırmacı ve sorgulayıcı olmak D14.1. Nezaketli olmak D16.3. Görev bilincine sahip olmak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Hücre Zarından Madde Geçişleri Pasif Taşıma Difüzyon Ozmoz Aktif Taşıma Endositoz Ekzositoz</w:t>
            </w:r>
          </w:p>
        </w:tc>
        <w:tc>
          <w:tcPr>
            <w:tcW w:w="2410" w:type="dxa"/>
            <w:vAlign w:val="center"/>
          </w:tcPr>
          <w:p w:rsidR="00FE0D3B" w:rsidRPr="00FE0D3B" w:rsidRDefault="00FE0D3B" w:rsidP="001C2F89">
            <w:pPr>
              <w:rPr>
                <w:sz w:val="14"/>
                <w:szCs w:val="14"/>
              </w:rPr>
            </w:pPr>
            <w:r w:rsidRPr="00FE0D3B">
              <w:rPr>
                <w:sz w:val="14"/>
                <w:szCs w:val="14"/>
              </w:rPr>
              <w:t>BİY.9.2.6. Hücre zarından madde geçişlerini sınıflandırabilme</w:t>
            </w:r>
          </w:p>
        </w:tc>
        <w:tc>
          <w:tcPr>
            <w:tcW w:w="3402" w:type="dxa"/>
            <w:vAlign w:val="center"/>
          </w:tcPr>
          <w:p w:rsidR="00FE0D3B" w:rsidRPr="00FE0D3B" w:rsidRDefault="00FE0D3B" w:rsidP="001C2F89">
            <w:pPr>
              <w:rPr>
                <w:sz w:val="14"/>
                <w:szCs w:val="14"/>
              </w:rPr>
            </w:pPr>
            <w:r w:rsidRPr="00FE0D3B">
              <w:rPr>
                <w:sz w:val="14"/>
                <w:szCs w:val="14"/>
              </w:rPr>
              <w:t>BİY.9.2.6 a Hücre zarından madde geçişlerine ilişkin nitelikleri belirler. b Hücre zarından madde geçişlerini niteliklerine göre ayrıştırır.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Hücre Zarından Madde Geçişleri Pasif Taşıma Difüzyon Ozmoz Aktif Taşıma Endositoz Ekzositoz</w:t>
            </w:r>
          </w:p>
        </w:tc>
        <w:tc>
          <w:tcPr>
            <w:tcW w:w="2410" w:type="dxa"/>
            <w:vAlign w:val="center"/>
          </w:tcPr>
          <w:p w:rsidR="00FE0D3B" w:rsidRPr="00FE0D3B" w:rsidRDefault="00FE0D3B" w:rsidP="001C2F89">
            <w:pPr>
              <w:rPr>
                <w:sz w:val="14"/>
                <w:szCs w:val="14"/>
              </w:rPr>
            </w:pPr>
            <w:r w:rsidRPr="00FE0D3B">
              <w:rPr>
                <w:sz w:val="14"/>
                <w:szCs w:val="14"/>
              </w:rPr>
              <w:t>BİY.9.2.6. Hücre zarından madde geçişlerini sınıflandırabilme</w:t>
            </w:r>
          </w:p>
        </w:tc>
        <w:tc>
          <w:tcPr>
            <w:tcW w:w="3402" w:type="dxa"/>
            <w:vAlign w:val="center"/>
          </w:tcPr>
          <w:p w:rsidR="00FE0D3B" w:rsidRPr="00FE0D3B" w:rsidRDefault="00FE0D3B" w:rsidP="001C2F89">
            <w:pPr>
              <w:rPr>
                <w:sz w:val="14"/>
                <w:szCs w:val="14"/>
              </w:rPr>
            </w:pPr>
            <w:r w:rsidRPr="00FE0D3B">
              <w:rPr>
                <w:sz w:val="14"/>
                <w:szCs w:val="14"/>
              </w:rPr>
              <w:t>c Hücre zarından madde geçişlerini gruplandırır. ç Gruplandırdığı madde geçiş yöntemlerini adlandırıretiketler.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Hücre Zarından Madde Geçişleri Pasif Taşıma Difüzyon Ozmoz Aktif Taşıma Endositoz Ekzositoz</w:t>
            </w:r>
          </w:p>
        </w:tc>
        <w:tc>
          <w:tcPr>
            <w:tcW w:w="2410" w:type="dxa"/>
            <w:vAlign w:val="center"/>
          </w:tcPr>
          <w:p w:rsidR="00FE0D3B" w:rsidRPr="00FE0D3B" w:rsidRDefault="00FE0D3B" w:rsidP="001C2F89">
            <w:pPr>
              <w:rPr>
                <w:sz w:val="14"/>
                <w:szCs w:val="14"/>
              </w:rPr>
            </w:pPr>
            <w:r w:rsidRPr="00FE0D3B">
              <w:rPr>
                <w:sz w:val="14"/>
                <w:szCs w:val="14"/>
              </w:rPr>
              <w:t>BİY.9.2.7. Küçük moleküllerin hücre zarından pasif geçişi ile ilgili deney yapabilme</w:t>
            </w:r>
          </w:p>
        </w:tc>
        <w:tc>
          <w:tcPr>
            <w:tcW w:w="3402" w:type="dxa"/>
            <w:vAlign w:val="center"/>
          </w:tcPr>
          <w:p w:rsidR="00FE0D3B" w:rsidRPr="00FE0D3B" w:rsidRDefault="00FE0D3B" w:rsidP="001C2F89">
            <w:pPr>
              <w:rPr>
                <w:sz w:val="14"/>
                <w:szCs w:val="14"/>
              </w:rPr>
            </w:pPr>
            <w:r w:rsidRPr="00FE0D3B">
              <w:rPr>
                <w:sz w:val="14"/>
                <w:szCs w:val="14"/>
              </w:rPr>
              <w:t>BİY.9.2.7 a Difüzyon ve ozmoz olaylarına ilişkin deney tasarlar.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D12.3. İstikrarlı olmak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Hücre Zarından Madde Geçişleri Pasif Taşıma Difüzyon Ozmoz Aktif Taşıma Endositoz Ekzositoz</w:t>
            </w:r>
          </w:p>
        </w:tc>
        <w:tc>
          <w:tcPr>
            <w:tcW w:w="2410" w:type="dxa"/>
            <w:vAlign w:val="center"/>
          </w:tcPr>
          <w:p w:rsidR="00FE0D3B" w:rsidRPr="00FE0D3B" w:rsidRDefault="00FE0D3B" w:rsidP="001C2F89">
            <w:pPr>
              <w:rPr>
                <w:sz w:val="14"/>
                <w:szCs w:val="14"/>
              </w:rPr>
            </w:pPr>
            <w:r w:rsidRPr="00FE0D3B">
              <w:rPr>
                <w:sz w:val="14"/>
                <w:szCs w:val="14"/>
              </w:rPr>
              <w:t>BİY.9.2.7. Küçük moleküllerin hücre zarından pasif geçişi ile ilgili deney yapabilme.</w:t>
            </w:r>
          </w:p>
        </w:tc>
        <w:tc>
          <w:tcPr>
            <w:tcW w:w="3402" w:type="dxa"/>
            <w:vAlign w:val="center"/>
          </w:tcPr>
          <w:p w:rsidR="00FE0D3B" w:rsidRPr="00FE0D3B" w:rsidRDefault="00FE0D3B" w:rsidP="001C2F89">
            <w:pPr>
              <w:rPr>
                <w:sz w:val="14"/>
                <w:szCs w:val="14"/>
              </w:rPr>
            </w:pPr>
            <w:r w:rsidRPr="00FE0D3B">
              <w:rPr>
                <w:sz w:val="14"/>
                <w:szCs w:val="14"/>
              </w:rPr>
              <w:t>b Difüzyon ve ozmozun günlük hayattaki etkilerini açıklamak için tasarladığı deneyde ölçme ve veri analizi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D12.3. İstikrarlı olmak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Hücreden Doku Organ ve Sistemlerin Organizasyonu</w:t>
            </w:r>
          </w:p>
        </w:tc>
        <w:tc>
          <w:tcPr>
            <w:tcW w:w="2410" w:type="dxa"/>
            <w:vAlign w:val="center"/>
          </w:tcPr>
          <w:p w:rsidR="00FE0D3B" w:rsidRPr="00FE0D3B" w:rsidRDefault="00FE0D3B" w:rsidP="001C2F89">
            <w:pPr>
              <w:rPr>
                <w:sz w:val="14"/>
                <w:szCs w:val="14"/>
              </w:rPr>
            </w:pPr>
            <w:r w:rsidRPr="00FE0D3B">
              <w:rPr>
                <w:sz w:val="14"/>
                <w:szCs w:val="14"/>
              </w:rPr>
              <w:t>2. Dönem 2. Sınav  BİY.9.2.8. Hücreden doku organ ve sistemlerin organizasyonuyla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Hücreden doku organ ve sistemlerin organizasyonuyla ilgili örüntü bulur.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Hücreden Doku Organ ve Sistemlerin Organizasyonu</w:t>
            </w:r>
          </w:p>
        </w:tc>
        <w:tc>
          <w:tcPr>
            <w:tcW w:w="2410" w:type="dxa"/>
            <w:vAlign w:val="center"/>
          </w:tcPr>
          <w:p w:rsidR="00FE0D3B" w:rsidRPr="00FE0D3B" w:rsidRDefault="00FE0D3B" w:rsidP="001C2F89">
            <w:pPr>
              <w:rPr>
                <w:sz w:val="14"/>
                <w:szCs w:val="14"/>
              </w:rPr>
            </w:pPr>
            <w:r w:rsidRPr="00FE0D3B">
              <w:rPr>
                <w:sz w:val="14"/>
                <w:szCs w:val="14"/>
              </w:rPr>
              <w:t>BİY.9.2.8. Hücreden doku organ ve sistemlerin organizasyonuyla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b Oluşturduğu örüntüden yola çıkarak doku organ ve sistemlerin organizasyonuyla ilgili genellemeler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çıktılarıöğrenme günlüğü zihin haritası araştırma raporu performans görevi kontrol noktası yapılandırılmış grid açık uçlu soruların yer aldığı çalışma yaprağı infografik kullanılarak dereceli puanlama anahtarı ile değerlendirilebilir. Öğrencilerin bilimin doğasını incelerken elde edeceği bilgileri kendi ifadeleriyle aktarması için zihin haritası kullanılabilir. Öğrencilerin oluşturacağı zihin haritaları puanlama anahtarı ile puanlanabilir. Farklı canlıların yapısal özellikleri ile ilgili önerme sunmayı örüntü oluşturmayı karşılaştırma ve değerlendirme yapmayı sağlayacak açık uçlu sorular kullanılabilir. Sorulara verilecek cevaplar puanlama anahtarı ile değerlendirilebilir. Öğrencilere çevrelerinden seçtikleri canlıların özelliklerini gözlem formu kullanarak belirli süre gözlemlemeye gözlem verisinden hareketle biyoçeşitliliğin niteliklerine ilişkin çıkarımlarda bulunacağı araştırma raporu hazırlamaya yönelik performans görevi verilebilir. Araştırma raporu analitik dereceli puanlama anahtarı ile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D5.1. İnsana ve topluma değer vermek D3.3. M4Araştırmacı ve sorgulayıcı olmak D16.3. GJ4J10örev bilincine sahip olmak</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