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LABORATUVAR GÜVENLİĞİ</w:t>
            </w:r>
          </w:p>
        </w:tc>
        <w:tc>
          <w:tcPr>
            <w:tcW w:w="1985" w:type="dxa"/>
            <w:vAlign w:val="center"/>
          </w:tcPr>
          <w:p w:rsidR="00FE0D3B" w:rsidRPr="00FE0D3B" w:rsidRDefault="00FE0D3B" w:rsidP="00760F07">
            <w:pPr>
              <w:rPr>
                <w:sz w:val="14"/>
                <w:szCs w:val="14"/>
              </w:rPr>
            </w:pPr>
            <w:r w:rsidRPr="00FE0D3B">
              <w:rPr>
                <w:sz w:val="14"/>
                <w:szCs w:val="14"/>
              </w:rPr>
              <w:t>LABORATUVAR GÜVENLİĞİ</w:t>
            </w:r>
          </w:p>
        </w:tc>
        <w:tc>
          <w:tcPr>
            <w:tcW w:w="2410" w:type="dxa"/>
            <w:vAlign w:val="center"/>
          </w:tcPr>
          <w:p w:rsidR="00FE0D3B" w:rsidRPr="00FE0D3B" w:rsidRDefault="00FE0D3B" w:rsidP="001C2F89">
            <w:pPr>
              <w:rPr>
                <w:sz w:val="14"/>
                <w:szCs w:val="14"/>
              </w:rPr>
            </w:pPr>
            <w:r w:rsidRPr="00FE0D3B">
              <w:rPr>
                <w:sz w:val="14"/>
                <w:szCs w:val="14"/>
              </w:rPr>
              <w:t>LABORATUVAR GÜVENLİĞİ</w:t>
            </w:r>
          </w:p>
        </w:tc>
        <w:tc>
          <w:tcPr>
            <w:tcW w:w="3402" w:type="dxa"/>
            <w:vAlign w:val="center"/>
          </w:tcPr>
          <w:p w:rsidR="00FE0D3B" w:rsidRPr="00FE0D3B" w:rsidRDefault="00FE0D3B" w:rsidP="001C2F89">
            <w:pPr>
              <w:rPr>
                <w:sz w:val="14"/>
                <w:szCs w:val="14"/>
              </w:rPr>
            </w:pPr>
            <w:r w:rsidRPr="00FE0D3B">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851" w:type="dxa"/>
            <w:vAlign w:val="center"/>
          </w:tcPr>
          <w:p w:rsidR="00FE0D3B" w:rsidRPr="00FE0D3B" w:rsidRDefault="005F3AD2" w:rsidP="00760F07">
            <w:pPr>
              <w:rPr>
                <w:sz w:val="14"/>
                <w:szCs w:val="14"/>
              </w:rPr>
            </w:pPr>
            <w:r>
              <w:rPr>
                <w:sz w:val="14"/>
                <w:szCs w:val="14"/>
              </w:rPr>
              <w:t>LABORATUVAR GÜVENLİĞİ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FB.5.1.2.1. Ayın özellikleri dönme ve dolanma hareketleri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FB.5.1.2.1 a Ayın özellikleri dönme ve dolanma hareketleri ile ilgili nitelikleri tanımlar. b Ayın özellikleri dönme ve dolanma hareketleri ile ilgili topladığı verileri kaydeder. c Ayın özellikleri dönme ve dolanma hareketleri ile ilgili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FB.5.1.2.2. Ayın evrelerini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FB.5.1.2.2 a Ayın evrelerini temsil eden bir model önerir. b Ayın evrelerini temsil eden modelini yeni kanıtlara bağlı olarak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 2. ÜNİTE KUVVETİ TANIYALIM</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 Kuvvet ve Kuvvetin Ölçülmesi</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 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2. ÜNİTE KUVVETİ TANIYALIM</w:t>
            </w:r>
          </w:p>
        </w:tc>
        <w:tc>
          <w:tcPr>
            <w:tcW w:w="1985" w:type="dxa"/>
            <w:vAlign w:val="center"/>
          </w:tcPr>
          <w:p w:rsidR="00FE0D3B" w:rsidRPr="00FE0D3B" w:rsidRDefault="00FE0D3B" w:rsidP="00760F07">
            <w:pPr>
              <w:rPr>
                <w:sz w:val="14"/>
                <w:szCs w:val="14"/>
              </w:rPr>
            </w:pPr>
            <w:r w:rsidRPr="00FE0D3B">
              <w:rPr>
                <w:sz w:val="14"/>
                <w:szCs w:val="14"/>
              </w:rPr>
              <w:t>OKUL TEMELLİ PLANLAMA</w:t>
              <w:br/>
              <w:t>Kuvvet ve Kuvvetin Ölçülmesi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OKUL TEMELLİ PLANLAMA</w:t>
              <w:b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1. Dönem 1. Sınav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FB.5.2.1.2. Basit araç gereçler kullanarak bir dinamometre modeli tasarlayabilme</w:t>
            </w:r>
          </w:p>
        </w:tc>
        <w:tc>
          <w:tcPr>
            <w:tcW w:w="3402" w:type="dxa"/>
            <w:vAlign w:val="center"/>
          </w:tcPr>
          <w:p w:rsidR="00FE0D3B" w:rsidRPr="00FE0D3B" w:rsidRDefault="00FE0D3B" w:rsidP="001C2F89">
            <w:pPr>
              <w:rPr>
                <w:sz w:val="14"/>
                <w:szCs w:val="14"/>
              </w:rPr>
            </w:pPr>
            <w:r w:rsidRPr="00FE0D3B">
              <w:rPr>
                <w:sz w:val="14"/>
                <w:szCs w:val="14"/>
              </w:rPr>
              <w:t>FB.5.2.1.2. a Basit araç gereçler kullanarak bir dinamometre modeli önerir. b Tasarladığı dinamometre modelini yeni kanıtlara göre geliştirir.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Kütle ve Ağırlık İlişkisi</w:t>
            </w:r>
          </w:p>
        </w:tc>
        <w:tc>
          <w:tcPr>
            <w:tcW w:w="2410" w:type="dxa"/>
            <w:vAlign w:val="center"/>
          </w:tcPr>
          <w:p w:rsidR="00FE0D3B" w:rsidRPr="00FE0D3B" w:rsidRDefault="00FE0D3B" w:rsidP="001C2F89">
            <w:pPr>
              <w:rPr>
                <w:sz w:val="14"/>
                <w:szCs w:val="14"/>
              </w:rPr>
            </w:pPr>
            <w:r w:rsidRPr="00FE0D3B">
              <w:rPr>
                <w:sz w:val="14"/>
                <w:szCs w:val="14"/>
              </w:rPr>
              <w:t>FB.5.2.2.1. Kütleye etki eden yer çekimi kuvvetini ağırlık olarak tanımlayabilme</w:t>
            </w:r>
          </w:p>
        </w:tc>
        <w:tc>
          <w:tcPr>
            <w:tcW w:w="3402" w:type="dxa"/>
            <w:vAlign w:val="center"/>
          </w:tcPr>
          <w:p w:rsidR="00FE0D3B" w:rsidRPr="00FE0D3B" w:rsidRDefault="00FE0D3B" w:rsidP="001C2F89">
            <w:pPr>
              <w:rPr>
                <w:sz w:val="14"/>
                <w:szCs w:val="14"/>
              </w:rPr>
            </w:pPr>
            <w:r w:rsidRPr="00FE0D3B">
              <w:rPr>
                <w:sz w:val="14"/>
                <w:szCs w:val="14"/>
              </w:rPr>
              <w:t>FB.5.2.2.1. a Kütle ve ağırlık kavramlarına ait nitelikleri tanımlar. b Dinamometre kullanarak ağırlık ölçümü yapar. c Ağırlığı bir kuvvet olarak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FB.5.2.3.1. Sürtünme kuvvetinin çeşitli ortamlardaki etkilerine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FB.5.2.3.1.  a Sürtünme kuvveti ile ilgili günlük yaşamdan ön bilgilerini kullanarak örüntü oluşturur. b Sürtünme kuvvetinin çeşitli ortamlardaki etkilerine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FB.5.2.3.2. Günlük yaşamda sürtünmeyi artırma veya azaltmaya yönelik bilimsel bir model tasarlayabilme</w:t>
            </w:r>
          </w:p>
        </w:tc>
        <w:tc>
          <w:tcPr>
            <w:tcW w:w="3402" w:type="dxa"/>
            <w:vAlign w:val="center"/>
          </w:tcPr>
          <w:p w:rsidR="00FE0D3B" w:rsidRPr="00FE0D3B" w:rsidRDefault="00FE0D3B" w:rsidP="001C2F89">
            <w:pPr>
              <w:rPr>
                <w:sz w:val="14"/>
                <w:szCs w:val="14"/>
              </w:rPr>
            </w:pPr>
            <w:r w:rsidRPr="00FE0D3B">
              <w:rPr>
                <w:sz w:val="14"/>
                <w:szCs w:val="14"/>
              </w:rPr>
              <w:t>FB.5.2.3.2. a Sürtünmeyi artıran ve azaltan durumları gözlemlemek için model önerir. b Sürtünmeyi artıran ve azaltan durumlara ilişkin gözlemleri sonucunda modelini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 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OKUL TEMELLİ PLANLAMA</w:t>
              <w:br/>
              <w:t>Hücre ve Organelleri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1. Dönem 2. Sınav FB.5.3.2.1. Destek ve hareket sistemine ait yapıları sınıflandırabilme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FB.5.3.2.1. Destek ve hareket sistemine ait yapıları sınıflandırabilme 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 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Işığın Yayılması</w:t>
            </w:r>
          </w:p>
        </w:tc>
        <w:tc>
          <w:tcPr>
            <w:tcW w:w="2410" w:type="dxa"/>
            <w:vAlign w:val="center"/>
          </w:tcPr>
          <w:p w:rsidR="00FE0D3B" w:rsidRPr="00FE0D3B" w:rsidRDefault="00FE0D3B" w:rsidP="001C2F89">
            <w:pPr>
              <w:rPr>
                <w:sz w:val="14"/>
                <w:szCs w:val="14"/>
              </w:rPr>
            </w:pPr>
            <w:r w:rsidRPr="00FE0D3B">
              <w:rPr>
                <w:sz w:val="14"/>
                <w:szCs w:val="14"/>
              </w:rPr>
              <w:t>FB.5.4.1.1. Bir kaynaktan çıkan ışığın her yönde doğrusal bir yol izlediğini gözlem yoluyla açıklayabilme</w:t>
            </w:r>
          </w:p>
        </w:tc>
        <w:tc>
          <w:tcPr>
            <w:tcW w:w="3402" w:type="dxa"/>
            <w:vAlign w:val="center"/>
          </w:tcPr>
          <w:p w:rsidR="00FE0D3B" w:rsidRPr="00FE0D3B" w:rsidRDefault="00FE0D3B" w:rsidP="001C2F89">
            <w:pPr>
              <w:rPr>
                <w:sz w:val="14"/>
                <w:szCs w:val="14"/>
              </w:rPr>
            </w:pPr>
            <w:r w:rsidRPr="00FE0D3B">
              <w:rPr>
                <w:sz w:val="14"/>
                <w:szCs w:val="14"/>
              </w:rPr>
              <w:t>FB.5.4.1.1. a Bir kaynaktan çıkan ışığın izlediği yolu gözlemleyerek niteliklerini tanımlar. b Gözlemleri sonucunda ışığın izlediği yola ilişkin elde edilen verileri kaydeder. c Işığın her yönde doğrusal bir yol izlediğini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 Tam Gölgenin Oluşumu</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 FB.5.4.3.1. Tam gölgeye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 FB.5.4.3.1. a Tam gölgenin nitelikleri tanımlar. b Tam gölgeye ait elde ettiği verileri kaydeder. c Tam gölgeyi etkileyen değişkenleri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 5. ÜNİTE MADDENİN DOĞASI</w:t>
            </w:r>
          </w:p>
        </w:tc>
        <w:tc>
          <w:tcPr>
            <w:tcW w:w="1985" w:type="dxa"/>
            <w:vAlign w:val="center"/>
          </w:tcPr>
          <w:p w:rsidR="00FE0D3B" w:rsidRPr="00FE0D3B" w:rsidRDefault="00FE0D3B" w:rsidP="00760F07">
            <w:pPr>
              <w:rPr>
                <w:sz w:val="14"/>
                <w:szCs w:val="14"/>
              </w:rPr>
            </w:pPr>
            <w:r w:rsidRPr="00FE0D3B">
              <w:rPr>
                <w:sz w:val="14"/>
                <w:szCs w:val="14"/>
              </w:rPr>
              <w:t>Tam Gölgenin Oluşumu Maddenin Tanecikli Yapısı</w:t>
            </w:r>
          </w:p>
        </w:tc>
        <w:tc>
          <w:tcPr>
            <w:tcW w:w="2410" w:type="dxa"/>
            <w:vAlign w:val="center"/>
          </w:tcPr>
          <w:p w:rsidR="00FE0D3B" w:rsidRPr="00FE0D3B" w:rsidRDefault="00FE0D3B" w:rsidP="001C2F89">
            <w:pPr>
              <w:rPr>
                <w:sz w:val="14"/>
                <w:szCs w:val="14"/>
              </w:rPr>
            </w:pPr>
            <w:r w:rsidRPr="00FE0D3B">
              <w:rPr>
                <w:sz w:val="14"/>
                <w:szCs w:val="14"/>
              </w:rPr>
              <w:t>FB.5.4.3.1. Tam gölgeye yönelik bilimsel gözlem yapabilme 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FB.5.4.3.1. a Tam gölgenin nitelikleri tanımlar. b Tam gölgeye ait elde ettiği verileri kaydeder. c Tam gölgeyi etkileyen değişkenleri açıklar. 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Tanecikli Yapısı</w:t>
            </w:r>
          </w:p>
        </w:tc>
        <w:tc>
          <w:tcPr>
            <w:tcW w:w="2410" w:type="dxa"/>
            <w:vAlign w:val="center"/>
          </w:tcPr>
          <w:p w:rsidR="00FE0D3B" w:rsidRPr="00FE0D3B" w:rsidRDefault="00FE0D3B" w:rsidP="001C2F89">
            <w:pPr>
              <w:rPr>
                <w:sz w:val="14"/>
                <w:szCs w:val="14"/>
              </w:rPr>
            </w:pPr>
            <w:r w:rsidRPr="00FE0D3B">
              <w:rPr>
                <w:sz w:val="14"/>
                <w:szCs w:val="14"/>
              </w:rPr>
              <w:t>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DOĞASI</w:t>
            </w:r>
          </w:p>
        </w:tc>
        <w:tc>
          <w:tcPr>
            <w:tcW w:w="1985" w:type="dxa"/>
            <w:vAlign w:val="center"/>
          </w:tcPr>
          <w:p w:rsidR="00FE0D3B" w:rsidRPr="00FE0D3B" w:rsidRDefault="00FE0D3B" w:rsidP="00760F07">
            <w:pPr>
              <w:rPr>
                <w:sz w:val="14"/>
                <w:szCs w:val="14"/>
              </w:rPr>
            </w:pPr>
            <w:r w:rsidRPr="00FE0D3B">
              <w:rPr>
                <w:sz w:val="14"/>
                <w:szCs w:val="14"/>
              </w:rPr>
              <w:t>OKUL TEMELLİ PLANLAMA</w:t>
              <w:br/>
              <w:t>Isı ve Sıcaklık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FB.5.5.2.1. Isı ve sıcaklık kavramlarını karşılaştırabilme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FB.5.5.2.1 a Isı ve sıcaklık kavramlarının özelliklerini belirler. b Isı ve sıcaklık kavramlarının özelliklerine ilişkin benzerlikleri listeler. c Isı ve sıcaklık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Isı ve Sıcaklık</w:t>
            </w:r>
          </w:p>
        </w:tc>
        <w:tc>
          <w:tcPr>
            <w:tcW w:w="2410" w:type="dxa"/>
            <w:vAlign w:val="center"/>
          </w:tcPr>
          <w:p w:rsidR="00FE0D3B" w:rsidRPr="00FE0D3B" w:rsidRDefault="00FE0D3B" w:rsidP="001C2F89">
            <w:pPr>
              <w:rPr>
                <w:sz w:val="14"/>
                <w:szCs w:val="14"/>
              </w:rPr>
            </w:pPr>
            <w:r w:rsidRPr="00FE0D3B">
              <w:rPr>
                <w:sz w:val="14"/>
                <w:szCs w:val="14"/>
              </w:rPr>
              <w:t>FB.5.5.2.2. Sıcaklığı farklı olan sıvıların karıştırılması sonucu ısı alışverişi olduğuna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FB.5.5.2.2. a Farklı sıcaklıklardaki sıvılar arasında ısı alışverişi olduğunu tanımlar. b Sıvıların karıştırılmadan önceki ve sonraki sıcaklıklarını kaydeder. c Karıştırılan sıvılar arasında ısı alışverişi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w:t>
            </w:r>
          </w:p>
        </w:tc>
        <w:tc>
          <w:tcPr>
            <w:tcW w:w="2410" w:type="dxa"/>
            <w:vAlign w:val="center"/>
          </w:tcPr>
          <w:p w:rsidR="00FE0D3B" w:rsidRPr="00FE0D3B" w:rsidRDefault="00FE0D3B" w:rsidP="001C2F89">
            <w:pPr>
              <w:rPr>
                <w:sz w:val="14"/>
                <w:szCs w:val="14"/>
              </w:rPr>
            </w:pPr>
            <w:r w:rsidRPr="00FE0D3B">
              <w:rPr>
                <w:sz w:val="14"/>
                <w:szCs w:val="14"/>
              </w:rPr>
              <w:t>2. Dönem 1. Sınav FB.5.5.3.1. Maddenin ısı etkisiyle hâl değiştirebileceğini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 Madde ve Isı</w:t>
            </w:r>
          </w:p>
        </w:tc>
        <w:tc>
          <w:tcPr>
            <w:tcW w:w="2410" w:type="dxa"/>
            <w:vAlign w:val="center"/>
          </w:tcPr>
          <w:p w:rsidR="00FE0D3B" w:rsidRPr="00FE0D3B" w:rsidRDefault="00FE0D3B" w:rsidP="001C2F89">
            <w:pPr>
              <w:rPr>
                <w:sz w:val="14"/>
                <w:szCs w:val="14"/>
              </w:rPr>
            </w:pPr>
            <w:r w:rsidRPr="00FE0D3B">
              <w:rPr>
                <w:sz w:val="14"/>
                <w:szCs w:val="14"/>
              </w:rPr>
              <w:t>FB.5.5.3.1. Maddenin ısı etkisiyle hâl değiştirebileceğini bilimsel gözleme dayalı tahmin edebilme FB.5.5.4.1. Maddeleri ısı iletimi bakımından sınıflandırabilme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 FB.5.5.4.1. a Maddeleri ısı iletimi bakımından belirler. b Maddeleri ısı iletkeni veya yalıtkanı olarak ayrıştırır. c Maddeleri ısı iletkeni veya yalıtkanı olarak gruplandırır. ç Maddeleri ısı iletkeni veya yalıtkanı olarak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 ve Isı</w:t>
            </w:r>
          </w:p>
        </w:tc>
        <w:tc>
          <w:tcPr>
            <w:tcW w:w="2410" w:type="dxa"/>
            <w:vAlign w:val="center"/>
          </w:tcPr>
          <w:p w:rsidR="00FE0D3B" w:rsidRPr="00FE0D3B" w:rsidRDefault="00FE0D3B" w:rsidP="001C2F89">
            <w:pPr>
              <w:rPr>
                <w:sz w:val="14"/>
                <w:szCs w:val="14"/>
              </w:rPr>
            </w:pPr>
            <w:r w:rsidRPr="00FE0D3B">
              <w:rPr>
                <w:sz w:val="14"/>
                <w:szCs w:val="14"/>
              </w:rPr>
              <w:t>FB.5.5.4.1. Maddeleri ısı iletimi bakımından sınıflandırabilme FB.5.5.4.2. Isı yalıtımını gösteren model oluşturabilme</w:t>
            </w:r>
          </w:p>
        </w:tc>
        <w:tc>
          <w:tcPr>
            <w:tcW w:w="3402" w:type="dxa"/>
            <w:vAlign w:val="center"/>
          </w:tcPr>
          <w:p w:rsidR="00FE0D3B" w:rsidRPr="00FE0D3B" w:rsidRDefault="00FE0D3B" w:rsidP="001C2F89">
            <w:pPr>
              <w:rPr>
                <w:sz w:val="14"/>
                <w:szCs w:val="14"/>
              </w:rPr>
            </w:pPr>
            <w:r w:rsidRPr="00FE0D3B">
              <w:rPr>
                <w:sz w:val="14"/>
                <w:szCs w:val="14"/>
              </w:rPr>
              <w:t>FB.5.5.4.1. a Maddeleri ısı iletimi bakımından belirler. b Maddeleri ısı iletkeni veya yalıtkanı olarak ayrıştırır. c Maddeleri ısı iletkeni veya yalıtkanı olarak gruplandırır. ç Maddeleri ısı iletkeni veya yalıtkanı olarak etiketler. FB.5.5.4.2. a Isı yalıtımı ile ilgili model önerir. b Yeni kanıtlarla modeli yeniler.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 6. ÜNİTE YAŞAMIMIZDAKİ ELEKTRİK</w:t>
            </w:r>
          </w:p>
        </w:tc>
        <w:tc>
          <w:tcPr>
            <w:tcW w:w="1985" w:type="dxa"/>
            <w:vAlign w:val="center"/>
          </w:tcPr>
          <w:p w:rsidR="00FE0D3B" w:rsidRPr="00FE0D3B" w:rsidRDefault="00FE0D3B" w:rsidP="00760F07">
            <w:pPr>
              <w:rPr>
                <w:sz w:val="14"/>
                <w:szCs w:val="14"/>
              </w:rPr>
            </w:pPr>
            <w:r w:rsidRPr="00FE0D3B">
              <w:rPr>
                <w:sz w:val="14"/>
                <w:szCs w:val="14"/>
              </w:rPr>
              <w:t>Madde ve Isı 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FB.5.5.4.2. Isı yalıtımını gösteren model oluşturabilme FB.5.6.1.1. Bir elektrik devresindeki elemanları sembollerinin olup olmamasına göre sınıflandırabilme</w:t>
            </w:r>
          </w:p>
        </w:tc>
        <w:tc>
          <w:tcPr>
            <w:tcW w:w="3402" w:type="dxa"/>
            <w:vAlign w:val="center"/>
          </w:tcPr>
          <w:p w:rsidR="00FE0D3B" w:rsidRPr="00FE0D3B" w:rsidRDefault="00FE0D3B" w:rsidP="001C2F89">
            <w:pPr>
              <w:rPr>
                <w:sz w:val="14"/>
                <w:szCs w:val="14"/>
              </w:rPr>
            </w:pPr>
            <w:r w:rsidRPr="00FE0D3B">
              <w:rPr>
                <w:sz w:val="14"/>
                <w:szCs w:val="14"/>
              </w:rPr>
              <w:t>FB.5.5.4.2. a Isı yalıtımı ile ilgili model önerir. b Yeni kanıtlarla modeli yeniler. 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FB.5.6.1.1. Bir elektrik devresindeki elemanları sembollerinin olup olmamasına göre sınıflandırabilme FB.5.6.1.2. Şemasını çizdiği elektrik devresine uygun deney yapabilme</w:t>
            </w:r>
          </w:p>
        </w:tc>
        <w:tc>
          <w:tcPr>
            <w:tcW w:w="3402" w:type="dxa"/>
            <w:vAlign w:val="center"/>
          </w:tcPr>
          <w:p w:rsidR="00FE0D3B" w:rsidRPr="00FE0D3B" w:rsidRDefault="00FE0D3B" w:rsidP="001C2F89">
            <w:pPr>
              <w:rPr>
                <w:sz w:val="14"/>
                <w:szCs w:val="14"/>
              </w:rPr>
            </w:pPr>
            <w:r w:rsidRPr="00FE0D3B">
              <w:rPr>
                <w:sz w:val="14"/>
                <w:szCs w:val="14"/>
              </w:rPr>
              <w:t>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 FB.5.6.1.2 a Çizdiği elektrik devresine uygun deney düzeneği tasarlar. b Deneyle ilgili topladığı verilerin analizini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w:t>
              <w:b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FB.5.6.1.2. Şemasını çizdiği elektrik devresine uygun deney yapabilme</w:t>
              <w:b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FB.5.6.1.2 a Çizdiği elektrik devresine uygun deney düzeneği tasarlar. b Deneyle ilgili topladığı verilerin analizini yapar.</w:t>
              <w:b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br/>
              <w:t>7. ÜNİTE SÜRDÜRÜLEBİLİR YAŞAM VE GERİ DÖNÜŞÜM</w:t>
              <w:br/>
              <w:t>SINAV HAFTASI</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br/>
              <w:t>Evsel Atıklar ve Geri Dönüşüm</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FB.5.6.2.1. Bir elektrik devresindeki ampul parlaklığını etkileyen değişkenlerin neler olduğuna ilişkin hipotez oluşturabilme</w:t>
              <w:br/>
              <w:t>FB.5.7.1.1. Evsel atıklarda geri dönüştürülebilen ve dönüştürülemeyen maddeleri sınıflandırabilme</w:t>
              <w:br/>
              <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br/>
              <w:t>FB.5.7.1.1. a Evsel atıkların niteliklerini tanımlar. b Evsel atıkları geri dönüştürülebilen ve dönüştürülemeyen olarak ayrıştırır. c Evsel atıkları geri dönüştürülebilen ve dönüştürülemeyen olarak gruplandırır. ç Evsel atıkları geri dönüştürülebilen ve dönüştürülemeyen olarak etiketler.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SINAV HAFTASI</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 D20. Yardımseverlik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FB.5.7.1.2. Kaynakların etkili kullanımı konusunda geri dönüşümün önemli olduğuna yönelik bilimsel çıkarımda bulunabilme</w:t>
            </w:r>
          </w:p>
        </w:tc>
        <w:tc>
          <w:tcPr>
            <w:tcW w:w="3402" w:type="dxa"/>
            <w:vAlign w:val="center"/>
          </w:tcPr>
          <w:p w:rsidR="00FE0D3B" w:rsidRPr="00FE0D3B" w:rsidRDefault="00FE0D3B" w:rsidP="001C2F89">
            <w:pPr>
              <w:rPr>
                <w:sz w:val="14"/>
                <w:szCs w:val="14"/>
              </w:rPr>
            </w:pPr>
            <w:r w:rsidRPr="00FE0D3B">
              <w:rPr>
                <w:sz w:val="14"/>
                <w:szCs w:val="14"/>
              </w:rPr>
              <w:t>FB.5.7.1.2.  a Kaynakların etkili kullanımı ve geri dönüşüme ait nitelikleri tanımlar. b Kaynakların etkili kullanımı konusunda geri dönüşümün önemine ilişkin topladığı verileri kaydeder. c Kaynakların etkili kullanımı konusunda geri dönüşümün önemine ilişkin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FB.5.7.1.3. Yakın çevresinde atık yönetiminin uygulanabilirliğine ilişkin deneyimlerini yansıtabilme</w:t>
            </w:r>
          </w:p>
        </w:tc>
        <w:tc>
          <w:tcPr>
            <w:tcW w:w="3402" w:type="dxa"/>
            <w:vAlign w:val="center"/>
          </w:tcPr>
          <w:p w:rsidR="00FE0D3B" w:rsidRPr="00FE0D3B" w:rsidRDefault="00FE0D3B" w:rsidP="001C2F89">
            <w:pPr>
              <w:rPr>
                <w:sz w:val="14"/>
                <w:szCs w:val="14"/>
              </w:rPr>
            </w:pPr>
            <w:r w:rsidRPr="00FE0D3B">
              <w:rPr>
                <w:sz w:val="14"/>
                <w:szCs w:val="14"/>
              </w:rPr>
              <w:t>FB.5.7.1.3.  a Yakın çevresinde atık yönetimine ilişkin deneyimlerini gözden geçirir. b Yakın çevresinde atık yönetimine ilişkin deneyimlerine dayalı çıkarım yapar. c Yakın çevresinde atık yönetimine ilişkin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LABORATUVAR GÜVENLİĞİ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