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1. SINIF  MATEMATK (MEB)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MAT.1.3.1. Hedefe ulaşmak için mesafeleri ve yönleri içeren yönergeleri çözümleyebilme</w:t>
            </w:r>
          </w:p>
        </w:tc>
        <w:tc>
          <w:tcPr>
            <w:tcW w:w="3402" w:type="dxa"/>
            <w:vAlign w:val="center"/>
          </w:tcPr>
          <w:p w:rsidR="00FE0D3B" w:rsidRPr="00FE0D3B" w:rsidRDefault="00FE0D3B" w:rsidP="001C2F89">
            <w:pPr>
              <w:rPr>
                <w:sz w:val="14"/>
                <w:szCs w:val="14"/>
              </w:rPr>
            </w:pPr>
            <w:r w:rsidRPr="00FE0D3B">
              <w:rPr>
                <w:sz w:val="14"/>
                <w:szCs w:val="14"/>
              </w:rPr>
              <w:t>a Yönergede yer alan mesafe ve yönleri içeren kavramları belirler. b Yönergeleri kullanarak başlangıç noktası ve hedef arasında ilişki kurar.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MAT.1.3.1. Hedefe ulaşmak için mesafeleri ve yönleri içeren yönergeleri çözümleyebilme MAT.1.3.2. Nesnelerin eşliğini değerlendirebilme</w:t>
            </w:r>
          </w:p>
        </w:tc>
        <w:tc>
          <w:tcPr>
            <w:tcW w:w="3402" w:type="dxa"/>
            <w:vAlign w:val="center"/>
          </w:tcPr>
          <w:p w:rsidR="00FE0D3B" w:rsidRPr="00FE0D3B" w:rsidRDefault="00FE0D3B" w:rsidP="001C2F89">
            <w:pPr>
              <w:rPr>
                <w:sz w:val="14"/>
                <w:szCs w:val="14"/>
              </w:rPr>
            </w:pPr>
            <w:r w:rsidRPr="00FE0D3B">
              <w:rPr>
                <w:sz w:val="14"/>
                <w:szCs w:val="14"/>
              </w:rPr>
              <w:t>a Yönergede yer alan mesafe ve yönleri içeren kavramları belirler. b Yönergeleri kullanarak başlangıç noktası ve hedef arasında ilişki kurar. a Nesnelerin eşliği için bir ölçüt belirler. b Ölçüte uygun bilgileri kullanarak ölçme yapar. c Yapılan ölçmeye dayalı olarak elde ettiği sonuçları ölçüt ile karşılaştırır. ç Karşılaştırmalarına ilişkin olarak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MAT.1.3.2. Nesnelerin eşliğini değerlendirebilme</w:t>
            </w:r>
          </w:p>
        </w:tc>
        <w:tc>
          <w:tcPr>
            <w:tcW w:w="3402" w:type="dxa"/>
            <w:vAlign w:val="center"/>
          </w:tcPr>
          <w:p w:rsidR="00FE0D3B" w:rsidRPr="00FE0D3B" w:rsidRDefault="00FE0D3B" w:rsidP="001C2F89">
            <w:pPr>
              <w:rPr>
                <w:sz w:val="14"/>
                <w:szCs w:val="14"/>
              </w:rPr>
            </w:pPr>
            <w:r w:rsidRPr="00FE0D3B">
              <w:rPr>
                <w:sz w:val="14"/>
                <w:szCs w:val="14"/>
              </w:rPr>
              <w:t>a Nesnelerin eşliği için bir ölçüt belirler. b Ölçüte uygun bilgileri kullanarak ölçme yapar. c Yapılan ölçmeye dayalı olarak elde ettiği sonuçları ölçüt ile karşılaştırır. ç Karşılaştırmalarına ilişkin olarak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MAT.1.1.1. Rakamları ve 20ye kadar olan sayıları 20 dâhil niceliklerin büyüklüklerini temsil etmek için kullanabilme</w:t>
            </w:r>
          </w:p>
        </w:tc>
        <w:tc>
          <w:tcPr>
            <w:tcW w:w="3402" w:type="dxa"/>
            <w:vAlign w:val="center"/>
          </w:tcPr>
          <w:p w:rsidR="00FE0D3B" w:rsidRPr="00FE0D3B" w:rsidRDefault="00FE0D3B" w:rsidP="001C2F89">
            <w:pPr>
              <w:rPr>
                <w:sz w:val="14"/>
                <w:szCs w:val="14"/>
              </w:rPr>
            </w:pPr>
            <w:r w:rsidRPr="00FE0D3B">
              <w:rPr>
                <w:sz w:val="14"/>
                <w:szCs w:val="14"/>
              </w:rPr>
              <w:t>a Niceliklerin büyüklüklerinin farklı temsillerini tanır. b Karşılaştığı niceliklerin büyüklüklerini farklı temsilleri bağlamında belirler. c Karşılaştığı niceliklerin büyüklüklerini rakam ve sayılarla okur ve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MAT.1.1.1. Rakamları ve 20ye kadar olan sayıları 20 dâhil niceliklerin büyüklüklerini temsil etmek için kullanabilme MAT.1.1.2. Ögeleri dağınık veya düzenli bir şekilde bulunan bir nesne grubunu sayarken parçalar arasında ilişkileri çözümleyebilme</w:t>
            </w:r>
          </w:p>
        </w:tc>
        <w:tc>
          <w:tcPr>
            <w:tcW w:w="3402" w:type="dxa"/>
            <w:vAlign w:val="center"/>
          </w:tcPr>
          <w:p w:rsidR="00FE0D3B" w:rsidRPr="00FE0D3B" w:rsidRDefault="00FE0D3B" w:rsidP="001C2F89">
            <w:pPr>
              <w:rPr>
                <w:sz w:val="14"/>
                <w:szCs w:val="14"/>
              </w:rPr>
            </w:pPr>
            <w:r w:rsidRPr="00FE0D3B">
              <w:rPr>
                <w:sz w:val="14"/>
                <w:szCs w:val="14"/>
              </w:rPr>
              <w:t>a Niceliklerin büyüklüklerinin farklı temsillerini tanır. b Karşılaştığı niceliklerin büyüklüklerini farklı temsilleri bağlamında belirler. c Karşılaştığı niceliklerin büyüklüklerini rakam ve sayılarla okur ve yazar. a Ögeleri dağınık veya düzenli bir şekilde bulunan bir nesne grubunun parça- larını belirler. b Ögeleri dağınık veya düzenli bir şekilde bulunan bir nesne grubunu sayarken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MAT.1.1.2. Ögeleri dağınık veya düzenli bir şekilde bulunan bir nesne grubunu sayarken parçalar arasında ilişkileri çözümleyebilme</w:t>
            </w:r>
          </w:p>
        </w:tc>
        <w:tc>
          <w:tcPr>
            <w:tcW w:w="3402" w:type="dxa"/>
            <w:vAlign w:val="center"/>
          </w:tcPr>
          <w:p w:rsidR="00FE0D3B" w:rsidRPr="00FE0D3B" w:rsidRDefault="00FE0D3B" w:rsidP="001C2F89">
            <w:pPr>
              <w:rPr>
                <w:sz w:val="14"/>
                <w:szCs w:val="14"/>
              </w:rPr>
            </w:pPr>
            <w:r w:rsidRPr="00FE0D3B">
              <w:rPr>
                <w:sz w:val="14"/>
                <w:szCs w:val="14"/>
              </w:rPr>
              <w:t>a Ögeleri dağınık veya düzenli bir şekilde bulunan bir nesne grubunun parça- larını belirler. b Ögeleri dağınık veya düzenli bir şekilde bulunan bir nesne grubunu sayarken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MAT.1.1.2. Ögeleri dağınık veya düzenli bir şekilde bulunan bir nesne grubunu sayarken parçalar arasında ilişkileri çözümleyebilme MAT.1.1.3. Nesnelerin sıra sayısını gösterebilme</w:t>
            </w:r>
          </w:p>
        </w:tc>
        <w:tc>
          <w:tcPr>
            <w:tcW w:w="3402" w:type="dxa"/>
            <w:vAlign w:val="center"/>
          </w:tcPr>
          <w:p w:rsidR="00FE0D3B" w:rsidRPr="00FE0D3B" w:rsidRDefault="00FE0D3B" w:rsidP="001C2F89">
            <w:pPr>
              <w:rPr>
                <w:sz w:val="14"/>
                <w:szCs w:val="14"/>
              </w:rPr>
            </w:pPr>
            <w:r w:rsidRPr="00FE0D3B">
              <w:rPr>
                <w:sz w:val="14"/>
                <w:szCs w:val="14"/>
              </w:rPr>
              <w:t>a Ögeleri dağınık veya düzenli bir şekilde bulunan bir nesne grubunun parça- larını belirler. b Ögeleri dağınık veya düzenli bir şekilde bulunan bir nesne grubunu sayarken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OKUL TEMELLİ PLANLAMA MAT.1.1.3. Nesnelerin sıra sayısını gösterebilme</w:t>
              <w:br/>
              <w:t>MAT.1.1.3. Nesnelerin sıra sayısını gösterebilme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MAT.1.1.3. Nesnelerin sıra sayısını gösterebilme MAT.1.1.4. İki niceliğin büyüklüğünü çok daha çok az daha az veya eşit terimle- riyle karşılaştırabilme</w:t>
            </w:r>
          </w:p>
        </w:tc>
        <w:tc>
          <w:tcPr>
            <w:tcW w:w="3402" w:type="dxa"/>
            <w:vAlign w:val="center"/>
          </w:tcPr>
          <w:p w:rsidR="00FE0D3B" w:rsidRPr="00FE0D3B" w:rsidRDefault="00FE0D3B" w:rsidP="001C2F89">
            <w:pPr>
              <w:rPr>
                <w:sz w:val="14"/>
                <w:szCs w:val="14"/>
              </w:rPr>
            </w:pPr>
            <w:r w:rsidRPr="00FE0D3B">
              <w:rPr>
                <w:sz w:val="14"/>
                <w:szCs w:val="14"/>
              </w:rPr>
              <w:t>a İki niceliğin büyüklüğünü çok daha çok az daha az veya eşit terimle- riyle ifade eder. b İfade edilen büyüklüklere ilişkin benzerlikleri listeler. c İfade edilen büyüklüklere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MAT.1.1.4. İki niceliğin büyüklüğünü çok daha çok az daha az veya eşit terimle- riyle karşılaştırabilme</w:t>
            </w:r>
          </w:p>
        </w:tc>
        <w:tc>
          <w:tcPr>
            <w:tcW w:w="3402" w:type="dxa"/>
            <w:vAlign w:val="center"/>
          </w:tcPr>
          <w:p w:rsidR="00FE0D3B" w:rsidRPr="00FE0D3B" w:rsidRDefault="00FE0D3B" w:rsidP="001C2F89">
            <w:pPr>
              <w:rPr>
                <w:sz w:val="14"/>
                <w:szCs w:val="14"/>
              </w:rPr>
            </w:pPr>
            <w:r w:rsidRPr="00FE0D3B">
              <w:rPr>
                <w:sz w:val="14"/>
                <w:szCs w:val="14"/>
              </w:rPr>
              <w:t>a İki niceliğin büyüklüğünü çok daha çok az daha az veya eşit terimle- riyle ifade eder. b İfade edilen büyüklüklere ilişkin benzerlikleri listeler. c İfade edilen büyüklüklere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MAT.1.1.5. 100e kadar ileriye ve 20den geriye doğru ritmik sayabilme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MAT.1.1.5. 100e kadar ileriye ve 20den geriye doğru ritmik sayabilme MAT.1.1.6. Artan veya azalan sayı ve şekil örüntülerini çözümleyebilme</w:t>
            </w:r>
          </w:p>
        </w:tc>
        <w:tc>
          <w:tcPr>
            <w:tcW w:w="3402" w:type="dxa"/>
            <w:vAlign w:val="center"/>
          </w:tcPr>
          <w:p w:rsidR="00FE0D3B" w:rsidRPr="00FE0D3B" w:rsidRDefault="00FE0D3B" w:rsidP="001C2F89">
            <w:pPr>
              <w:rPr>
                <w:sz w:val="14"/>
                <w:szCs w:val="14"/>
              </w:rPr>
            </w:pPr>
            <w:r w:rsidRPr="00FE0D3B">
              <w:rPr>
                <w:sz w:val="14"/>
                <w:szCs w:val="14"/>
              </w:rPr>
              <w:t>a Sayı ve şekil örüntülerinin ardışık ögelerini belirler. b Sayı ve şekil örüntülerinin ardışık ögeleri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MAT.1.1.6. Artan veya azalan sayı ve şekil örüntülerini çözümleyebilme</w:t>
            </w:r>
          </w:p>
        </w:tc>
        <w:tc>
          <w:tcPr>
            <w:tcW w:w="3402" w:type="dxa"/>
            <w:vAlign w:val="center"/>
          </w:tcPr>
          <w:p w:rsidR="00FE0D3B" w:rsidRPr="00FE0D3B" w:rsidRDefault="00FE0D3B" w:rsidP="001C2F89">
            <w:pPr>
              <w:rPr>
                <w:sz w:val="14"/>
                <w:szCs w:val="14"/>
              </w:rPr>
            </w:pPr>
            <w:r w:rsidRPr="00FE0D3B">
              <w:rPr>
                <w:sz w:val="14"/>
                <w:szCs w:val="14"/>
              </w:rPr>
              <w:t>a Sayı ve şekil örüntülerinin ardışık ögelerini belirler. b Sayı ve şekil örüntülerinin ardışık ögeleri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MAT.1.1.6. Artan veya azalan sayı ve şekil örüntülerini çözümleyebilme MAT.1.1.7. Verilen bir çokluktaki ilişkilerden yararlanarak 20ye kadar 20 dâhil olan nesnelerin sayısını tahmin edebilme</w:t>
            </w:r>
          </w:p>
        </w:tc>
        <w:tc>
          <w:tcPr>
            <w:tcW w:w="3402" w:type="dxa"/>
            <w:vAlign w:val="center"/>
          </w:tcPr>
          <w:p w:rsidR="00FE0D3B" w:rsidRPr="00FE0D3B" w:rsidRDefault="00FE0D3B" w:rsidP="001C2F89">
            <w:pPr>
              <w:rPr>
                <w:sz w:val="14"/>
                <w:szCs w:val="14"/>
              </w:rPr>
            </w:pPr>
            <w:r w:rsidRPr="00FE0D3B">
              <w:rPr>
                <w:sz w:val="14"/>
                <w:szCs w:val="14"/>
              </w:rPr>
              <w:t>a Sayı ve şekil örüntülerinin ardışık ögelerini belirler. b Sayı ve şekil örüntülerinin ardışık ögeleri arasındaki ilişkiyi belirler. a Verilen bir çokluktaki ilişkileri gözlem ve deneyimleri ile ilişkilendirir. b Bir çokluğun büyüklüğünü stratejiye dayanarak tahmin eder. c Tahmin edilen sonuç ile gerçek sonucu karşılaştırarak kendi tahminine yö- nelik bir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SAYILAR VE NİCELİKLER 1 SAYILAR VE NİCELİKLER 2</w:t>
            </w:r>
          </w:p>
        </w:tc>
        <w:tc>
          <w:tcPr>
            <w:tcW w:w="1985" w:type="dxa"/>
            <w:vAlign w:val="center"/>
          </w:tcPr>
          <w:p w:rsidR="00FE0D3B" w:rsidRPr="00FE0D3B" w:rsidRDefault="00FE0D3B" w:rsidP="00760F07">
            <w:pPr>
              <w:rPr>
                <w:sz w:val="14"/>
                <w:szCs w:val="14"/>
              </w:rPr>
            </w:pPr>
            <w:r w:rsidRPr="00FE0D3B">
              <w:rPr>
                <w:sz w:val="14"/>
                <w:szCs w:val="14"/>
              </w:rPr>
              <w:t>Sayılar Nicelikler Uzunluk-Kütle Ölçme</w:t>
            </w:r>
          </w:p>
        </w:tc>
        <w:tc>
          <w:tcPr>
            <w:tcW w:w="2410" w:type="dxa"/>
            <w:vAlign w:val="center"/>
          </w:tcPr>
          <w:p w:rsidR="00FE0D3B" w:rsidRPr="00FE0D3B" w:rsidRDefault="00FE0D3B" w:rsidP="001C2F89">
            <w:pPr>
              <w:rPr>
                <w:sz w:val="14"/>
                <w:szCs w:val="14"/>
              </w:rPr>
            </w:pPr>
            <w:r w:rsidRPr="00FE0D3B">
              <w:rPr>
                <w:sz w:val="14"/>
                <w:szCs w:val="14"/>
              </w:rPr>
              <w:t>MAT.1.1.7. Verilen bir çokluktaki ilişkilerden yararlanarak 20ye kadar 20 dâhil olan nes- nelerin sayısını tahmin edebilme MAT.1.1.8. Standart olmayan uygun ölçme araçları ile nesnelerin uzunluğunu ve tartacağı kütlenin ölçüm sonuçlarını tahmin edebilme</w:t>
            </w:r>
          </w:p>
        </w:tc>
        <w:tc>
          <w:tcPr>
            <w:tcW w:w="3402" w:type="dxa"/>
            <w:vAlign w:val="center"/>
          </w:tcPr>
          <w:p w:rsidR="00FE0D3B" w:rsidRPr="00FE0D3B" w:rsidRDefault="00FE0D3B" w:rsidP="001C2F89">
            <w:pPr>
              <w:rPr>
                <w:sz w:val="14"/>
                <w:szCs w:val="14"/>
              </w:rPr>
            </w:pPr>
            <w:r w:rsidRPr="00FE0D3B">
              <w:rPr>
                <w:sz w:val="14"/>
                <w:szCs w:val="14"/>
              </w:rPr>
              <w:t>a Verilen bir çokluktaki ilişkileri gözlem ve deneyimleri ile ilişkilendirir. b Bir çokluğun büyüklüğünü stratejiye dayanarak tahmin eder. c Tahmin edilen sonuç ile gerçek sonucu karşılaştırarak kendi tahminine yö- nelik bir yargıda bulunur. a Ölçeceği uzunluğa ve kütleye uygun standart olmayan ölçme aracını belirler. b Ölçeceği uzunluğun ve tartacağı kütlenin ölçüm sonuçlarını belirlenen standart olmayan ölçü birimi cinsinden tahmin eder. c Tahmininin doğruluğuna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Nicelikler Uzunluk-Kütle Ölçme</w:t>
            </w:r>
          </w:p>
        </w:tc>
        <w:tc>
          <w:tcPr>
            <w:tcW w:w="2410" w:type="dxa"/>
            <w:vAlign w:val="center"/>
          </w:tcPr>
          <w:p w:rsidR="00FE0D3B" w:rsidRPr="00FE0D3B" w:rsidRDefault="00FE0D3B" w:rsidP="001C2F89">
            <w:pPr>
              <w:rPr>
                <w:sz w:val="14"/>
                <w:szCs w:val="14"/>
              </w:rPr>
            </w:pPr>
            <w:r w:rsidRPr="00FE0D3B">
              <w:rPr>
                <w:sz w:val="14"/>
                <w:szCs w:val="14"/>
              </w:rPr>
              <w:t>OKUL TEMELLİ PLANLAMA MAT.1.1.8. Standart olmayan uygun ölçme araçları ile nesnelerin uzunluğunu ve tartacağı kütlenin ölçüm sonuçlarını tahmin edebilme</w:t>
            </w:r>
          </w:p>
        </w:tc>
        <w:tc>
          <w:tcPr>
            <w:tcW w:w="3402" w:type="dxa"/>
            <w:vAlign w:val="center"/>
          </w:tcPr>
          <w:p w:rsidR="00FE0D3B" w:rsidRPr="00FE0D3B" w:rsidRDefault="00FE0D3B" w:rsidP="001C2F89">
            <w:pPr>
              <w:rPr>
                <w:sz w:val="14"/>
                <w:szCs w:val="14"/>
              </w:rPr>
            </w:pPr>
            <w:r w:rsidRPr="00FE0D3B">
              <w:rPr>
                <w:sz w:val="14"/>
                <w:szCs w:val="14"/>
              </w:rPr>
              <w:t>a Ölçeceği uzunluğa ve kütleye uygun standart olmayan ölçme aracını belirler. b Ölçeceği uzunluğun ve tartacağı kütlenin ölçüm sonuçlarını belirlenen standart olmayan ölçü birimi cinsinden tahmin eder. c Tahmininin doğruluğuna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Nicelikler Uzunluk-Kütle Ölçme</w:t>
            </w:r>
          </w:p>
        </w:tc>
        <w:tc>
          <w:tcPr>
            <w:tcW w:w="2410" w:type="dxa"/>
            <w:vAlign w:val="center"/>
          </w:tcPr>
          <w:p w:rsidR="00FE0D3B" w:rsidRPr="00FE0D3B" w:rsidRDefault="00FE0D3B" w:rsidP="001C2F89">
            <w:pPr>
              <w:rPr>
                <w:sz w:val="14"/>
                <w:szCs w:val="14"/>
              </w:rPr>
            </w:pPr>
            <w:r w:rsidRPr="00FE0D3B">
              <w:rPr>
                <w:sz w:val="14"/>
                <w:szCs w:val="14"/>
              </w:rPr>
              <w:t>MAT.1.1.8. Standart olmayan uygun ölçme araçları ile nesnelerin uzunluğunu ve tartacağı kütlenin ölçüm sonuçlarını tahmin edebilme</w:t>
            </w:r>
          </w:p>
        </w:tc>
        <w:tc>
          <w:tcPr>
            <w:tcW w:w="3402" w:type="dxa"/>
            <w:vAlign w:val="center"/>
          </w:tcPr>
          <w:p w:rsidR="00FE0D3B" w:rsidRPr="00FE0D3B" w:rsidRDefault="00FE0D3B" w:rsidP="001C2F89">
            <w:pPr>
              <w:rPr>
                <w:sz w:val="14"/>
                <w:szCs w:val="14"/>
              </w:rPr>
            </w:pPr>
            <w:r w:rsidRPr="00FE0D3B">
              <w:rPr>
                <w:sz w:val="14"/>
                <w:szCs w:val="14"/>
              </w:rPr>
              <w:t>a Ölçeceği uzunluğa ve kütleye uygun standart olmayan ölçme aracını belirler. b Ölçeceği uzunluğun ve tartacağı kütlenin ölçüm sonuçlarını belirlenen standart olmayan ölçü birimi cinsinden tahmin eder. c Tahmininin doğruluğuna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Nicelikler Uzunluk-Kütle Ölçme</w:t>
            </w:r>
          </w:p>
        </w:tc>
        <w:tc>
          <w:tcPr>
            <w:tcW w:w="2410" w:type="dxa"/>
            <w:vAlign w:val="center"/>
          </w:tcPr>
          <w:p w:rsidR="00FE0D3B" w:rsidRPr="00FE0D3B" w:rsidRDefault="00FE0D3B" w:rsidP="001C2F89">
            <w:pPr>
              <w:rPr>
                <w:sz w:val="14"/>
                <w:szCs w:val="14"/>
              </w:rPr>
            </w:pPr>
            <w:r w:rsidRPr="00FE0D3B">
              <w:rPr>
                <w:sz w:val="14"/>
                <w:szCs w:val="14"/>
              </w:rPr>
              <w:t>MAT.1.1.8. Standart olmayan uygun ölçme araçları ile nesnelerin uzunluğunu ve tartacağı kütlenin ölçüm sonuçlarını tahmin edebilme</w:t>
            </w:r>
          </w:p>
        </w:tc>
        <w:tc>
          <w:tcPr>
            <w:tcW w:w="3402" w:type="dxa"/>
            <w:vAlign w:val="center"/>
          </w:tcPr>
          <w:p w:rsidR="00FE0D3B" w:rsidRPr="00FE0D3B" w:rsidRDefault="00FE0D3B" w:rsidP="001C2F89">
            <w:pPr>
              <w:rPr>
                <w:sz w:val="14"/>
                <w:szCs w:val="14"/>
              </w:rPr>
            </w:pPr>
            <w:r w:rsidRPr="00FE0D3B">
              <w:rPr>
                <w:sz w:val="14"/>
                <w:szCs w:val="14"/>
              </w:rPr>
              <w:t>a Ölçeceği uzunluğa ve kütleye uygun standart olmayan ölçme aracını belirler. b Ölçeceği uzunluğun ve tartacağı kütlenin ölçüm sonuçlarını belirlenen standart olmayan ölçü birimi cinsinden tahmin eder. c Tahmininin doğruluğuna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SAYILAR VE NİCELİKLER 2 İŞLEMLERDEN CEBİRSEL DÜŞÜNMEYE</w:t>
            </w:r>
          </w:p>
        </w:tc>
        <w:tc>
          <w:tcPr>
            <w:tcW w:w="1985" w:type="dxa"/>
            <w:vAlign w:val="center"/>
          </w:tcPr>
          <w:p w:rsidR="00FE0D3B" w:rsidRPr="00FE0D3B" w:rsidRDefault="00FE0D3B" w:rsidP="00760F07">
            <w:pPr>
              <w:rPr>
                <w:sz w:val="14"/>
                <w:szCs w:val="14"/>
              </w:rPr>
            </w:pPr>
            <w:r w:rsidRPr="00FE0D3B">
              <w:rPr>
                <w:sz w:val="14"/>
                <w:szCs w:val="14"/>
              </w:rPr>
              <w:t>Nicelikler Uzunluk-Kütle Ölçme Toplama ve Çıkarma</w:t>
            </w:r>
          </w:p>
        </w:tc>
        <w:tc>
          <w:tcPr>
            <w:tcW w:w="2410" w:type="dxa"/>
            <w:vAlign w:val="center"/>
          </w:tcPr>
          <w:p w:rsidR="00FE0D3B" w:rsidRPr="00FE0D3B" w:rsidRDefault="00FE0D3B" w:rsidP="001C2F89">
            <w:pPr>
              <w:rPr>
                <w:sz w:val="14"/>
                <w:szCs w:val="14"/>
              </w:rPr>
            </w:pPr>
            <w:r w:rsidRPr="00FE0D3B">
              <w:rPr>
                <w:sz w:val="14"/>
                <w:szCs w:val="14"/>
              </w:rPr>
              <w:t>MAT.1.1.8. Standart olmayan uygun ölçme araçları ile nesnelerin uzunluğunu ve tartacağı kütlenin ölçüm sonuçlarını tahmin edebilme MAT.1.2.1. Günlük yaşamın içerdiği toplama ve çıkarma işlemlerini çözümleyebilme</w:t>
            </w:r>
          </w:p>
        </w:tc>
        <w:tc>
          <w:tcPr>
            <w:tcW w:w="3402" w:type="dxa"/>
            <w:vAlign w:val="center"/>
          </w:tcPr>
          <w:p w:rsidR="00FE0D3B" w:rsidRPr="00FE0D3B" w:rsidRDefault="00FE0D3B" w:rsidP="001C2F89">
            <w:pPr>
              <w:rPr>
                <w:sz w:val="14"/>
                <w:szCs w:val="14"/>
              </w:rPr>
            </w:pPr>
            <w:r w:rsidRPr="00FE0D3B">
              <w:rPr>
                <w:sz w:val="14"/>
                <w:szCs w:val="14"/>
              </w:rPr>
              <w:t>a Ölçeceği uzunluğa ve kütleye uygun standart olmayan ölçme aracını belirler. b Ölçeceği uzunluğun ve tartacağı kütlenin ölçüm sonuçlarını belirlenen standart olmayan ölçü birimi cinsinden tahmin eder. c Tahmininin doğruluğuna ilişkin yargıda bulunur. a Günlük yaşam durumunun toplama ve çıkarma işlemlerinden hangisini gerektirdiğini fark eder. b Günlük yaşam durumuna karşılık gelen toplama ve çıkarma işlemlerini birbiri ile ilişkilendirir.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SDB3.3. Sorumlu Karar Verme</w:t>
            </w:r>
          </w:p>
        </w:tc>
        <w:tc>
          <w:tcPr>
            <w:tcW w:w="992" w:type="dxa"/>
            <w:vAlign w:val="center"/>
          </w:tcPr>
          <w:p w:rsidR="00FE0D3B" w:rsidRPr="00FE0D3B" w:rsidRDefault="005F3AD2" w:rsidP="00760F07">
            <w:pPr>
              <w:rPr>
                <w:sz w:val="14"/>
                <w:szCs w:val="14"/>
              </w:rPr>
            </w:pPr>
            <w:r>
              <w:rPr>
                <w:sz w:val="14"/>
                <w:szCs w:val="14"/>
              </w:rPr>
              <w:t>OB7.Veri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MAT.1.2.1. Günlük yaşamın içerdiği toplama ve çıkarma işlemlerini çözümleyebilme</w:t>
            </w:r>
          </w:p>
        </w:tc>
        <w:tc>
          <w:tcPr>
            <w:tcW w:w="3402" w:type="dxa"/>
            <w:vAlign w:val="center"/>
          </w:tcPr>
          <w:p w:rsidR="00FE0D3B" w:rsidRPr="00FE0D3B" w:rsidRDefault="00FE0D3B" w:rsidP="001C2F89">
            <w:pPr>
              <w:rPr>
                <w:sz w:val="14"/>
                <w:szCs w:val="14"/>
              </w:rPr>
            </w:pPr>
            <w:r w:rsidRPr="00FE0D3B">
              <w:rPr>
                <w:sz w:val="14"/>
                <w:szCs w:val="14"/>
              </w:rPr>
              <w:t>a Günlük yaşam durumunun toplama ve çıkarma işlemlerinden hangisini gerektirdiğini fark eder. b Günlük yaşam durumuna karşılık gelen toplama ve çıkarma işlemlerini birbiri ile ilişkilendirir.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MAT.1.2.1. Günlük yaşamın içerdiği toplama ve çıkarma işlemlerini çözümleyebilme</w:t>
            </w:r>
          </w:p>
        </w:tc>
        <w:tc>
          <w:tcPr>
            <w:tcW w:w="3402" w:type="dxa"/>
            <w:vAlign w:val="center"/>
          </w:tcPr>
          <w:p w:rsidR="00FE0D3B" w:rsidRPr="00FE0D3B" w:rsidRDefault="00FE0D3B" w:rsidP="001C2F89">
            <w:pPr>
              <w:rPr>
                <w:sz w:val="14"/>
                <w:szCs w:val="14"/>
              </w:rPr>
            </w:pPr>
            <w:r w:rsidRPr="00FE0D3B">
              <w:rPr>
                <w:sz w:val="14"/>
                <w:szCs w:val="14"/>
              </w:rPr>
              <w:t>a Günlük yaşam durumunun toplama ve çıkarma işlemlerinden hangisini gerektirdiğini fark eder. b Günlük yaşam durumuna karşılık gelen toplama ve çıkarma işlemlerini birbiri ile ilişkilendirir.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MAT.1.2.1. Günlük yaşamın içerdiği toplama ve çıkarma işlemlerini çözümleyebilme MAT.1.2.2. Toplama ve çıkarma işlemlerinin sonuçlarını tahminde bulunarak ve zihinden işlem yaparak muhakeme edebilme</w:t>
            </w:r>
          </w:p>
        </w:tc>
        <w:tc>
          <w:tcPr>
            <w:tcW w:w="3402" w:type="dxa"/>
            <w:vAlign w:val="center"/>
          </w:tcPr>
          <w:p w:rsidR="00FE0D3B" w:rsidRPr="00FE0D3B" w:rsidRDefault="00FE0D3B" w:rsidP="001C2F89">
            <w:pPr>
              <w:rPr>
                <w:sz w:val="14"/>
                <w:szCs w:val="14"/>
              </w:rPr>
            </w:pPr>
            <w:r w:rsidRPr="00FE0D3B">
              <w:rPr>
                <w:sz w:val="14"/>
                <w:szCs w:val="14"/>
              </w:rPr>
              <w:t>a Günlük yaşam durumunun toplama ve çıkarma işlemlerinden hangisini gerektirdiğini fark eder. b Günlük yaşam durumuna karşılık gelen toplama ve çıkarma işlemlerini birbiri ile ilişkilendirir. a Toplama ve çıkarma işlemlerine ilişkin ögeleri belirler. b Toplama ve çıkarma işlemlerine ilişkin ögeler arasındaki ilişkileri belirler. c Toplama ve çıkarma işlemlerine yönelik tahmin ve zihinden işlem sonuçları arasında ilişki kurar. ç Tahmin ve zihinden işlem sonuçlarının tutarlılığını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MAT.1.2.2. Toplama ve çıkarma işlemlerinin sonuçlarını tahminde bulunarak ve zihinden işlem yaparak muhakeme edebilme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işlemlerine ilişkin ögeleri belirler. b Toplama ve çıkarma işlemlerine ilişkin ögeler arasındaki ilişkileri belirler. c Toplama ve çıkarma işlemlerine yönelik tahmin ve zihinden işlem sonuçları arasında ilişki kurar. ç Tahmin ve zihinden işlem sonuçlarının tutarlılığını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MAT.1.2.2. Toplama ve çıkarma işlemlerinin sonuçlarını tahminde bulunarak ve zihinden işlem yaparak muhakeme edebilme MAT.1.2.3. Eşit işaretinin anlamını toplama ve çıkarma işlemi bağlamında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işlemlerine ilişkin ögeleri belirler. b Toplama ve çıkarma işlemlerine ilişkin ögeler arasındaki ilişkileri belirler. c Toplama ve çıkarma işlemlerine yönelik tahmin ve zihinden işlem sonuçları arasında ilişki kurar. ç Tahmin ve zihinden işlem sonuçlarının tutarlılığını ifade eder. a Toplama ve çıkarma işlemlerinde eşit işaretinin kullanımını inceler. b Eşit işaretinin anlamını kullanarak bir toplama ya da çıkarma işlemini dönüştürür. c Dönüştürdüğü toplama ve çıkarma işlemlerini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OKUL TEMELLİ PLANLAMA MAT.1.2.3. Eşit işaretinin anlamını toplama ve çıkarma işlemi bağlamında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işlemlerinde eşit işaretinin kullanımını inceler. b Eşit işaretinin anlamını kullanarak bir toplama ya da çıkarma işlemini dönüştürür. c Dönüştürdüğü toplama ve çıkarma işlemlerini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MAT.1.2.3. Eşit işaretinin anlamını toplama ve çıkarma işlemi bağlamında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işlemlerinde eşit işaretinin kullanımını inceler. b Eşit işaretinin anlamını kullanarak bir toplama ya da çıkarma işlemini dönüştürür. c Dönüştürdüğü toplama ve çıkarma işlemlerini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MAT.1.2.3. Eşit işaretinin anlamını toplama ve çıkarma işlemi bağlamında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işlemlerinde eşit işaretinin kullanımını inceler. b Eşit işaretinin anlamını kullanarak bir toplama ya da çıkarma işlemini dönüştürür. c Dönüştürdüğü toplama ve çıkarma işlemlerini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MAT.1.2.3. Eşit işaretinin anlamını toplama ve çıkarma işlemi bağlamında yorumlayabilme MAT.1.2.4. Toplama ve çıkarma işlemlerinin ilişkisini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işlemlerinde eşit işaretinin kullanımını inceler. b Eşit işaretinin anlamını kullanarak bir toplama ya da çıkarma işlemini dönüştürür. c Dönüştürdüğü toplama ve çıkarma işlemlerini kendi cümleleriyle ifade eder. 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MAT.1.2.4. Toplama ve çıkarma işlemlerinin ilişkisini yorumlayab</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MAT.1.2.4. Toplama ve çıkarma işlemlerinin ilişkisini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 SAYILAR VE NİCELİKLER 3</w:t>
            </w:r>
          </w:p>
        </w:tc>
        <w:tc>
          <w:tcPr>
            <w:tcW w:w="1985" w:type="dxa"/>
            <w:vAlign w:val="center"/>
          </w:tcPr>
          <w:p w:rsidR="00FE0D3B" w:rsidRPr="00FE0D3B" w:rsidRDefault="00FE0D3B" w:rsidP="00760F07">
            <w:pPr>
              <w:rPr>
                <w:sz w:val="14"/>
                <w:szCs w:val="14"/>
              </w:rPr>
            </w:pPr>
            <w:r w:rsidRPr="00FE0D3B">
              <w:rPr>
                <w:sz w:val="14"/>
                <w:szCs w:val="14"/>
              </w:rPr>
              <w:t>Toplama ve Çıkarma Nicelikler Paralarımız</w:t>
            </w:r>
          </w:p>
        </w:tc>
        <w:tc>
          <w:tcPr>
            <w:tcW w:w="2410" w:type="dxa"/>
            <w:vAlign w:val="center"/>
          </w:tcPr>
          <w:p w:rsidR="00FE0D3B" w:rsidRPr="00FE0D3B" w:rsidRDefault="00FE0D3B" w:rsidP="001C2F89">
            <w:pPr>
              <w:rPr>
                <w:sz w:val="14"/>
                <w:szCs w:val="14"/>
              </w:rPr>
            </w:pPr>
            <w:r w:rsidRPr="00FE0D3B">
              <w:rPr>
                <w:sz w:val="14"/>
                <w:szCs w:val="14"/>
              </w:rPr>
              <w:t>MAT.1.2.4. Toplama ve çıkarma işlemlerinin ilişkisini yorumlayabilme MAT.1.1.9. Paraların 1 TL 5 TL 10 TL 20 TL 50 TL 100 TL ve 200 TL temsil ettiği büyüklükleri tanıyabilme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OB3.Finansal Okuryazarlık</w:t>
            </w:r>
          </w:p>
        </w:tc>
        <w:tc>
          <w:tcPr>
            <w:tcW w:w="851" w:type="dxa"/>
            <w:vAlign w:val="center"/>
          </w:tcPr>
          <w:p w:rsidR="00FE0D3B" w:rsidRPr="00FE0D3B" w:rsidRDefault="005F3AD2" w:rsidP="00760F07">
            <w:pPr>
              <w:rPr>
                <w:sz w:val="14"/>
                <w:szCs w:val="14"/>
              </w:rPr>
            </w:pPr>
            <w:r>
              <w:rPr>
                <w:sz w:val="14"/>
                <w:szCs w:val="14"/>
              </w:rPr>
              <w:t>D17. Tasarruf D19.Vatanseverlik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3 NESNELERİN GEOMETRİSİ 2</w:t>
            </w:r>
          </w:p>
        </w:tc>
        <w:tc>
          <w:tcPr>
            <w:tcW w:w="1985" w:type="dxa"/>
            <w:vAlign w:val="center"/>
          </w:tcPr>
          <w:p w:rsidR="00FE0D3B" w:rsidRPr="00FE0D3B" w:rsidRDefault="00FE0D3B" w:rsidP="00760F07">
            <w:pPr>
              <w:rPr>
                <w:sz w:val="14"/>
                <w:szCs w:val="14"/>
              </w:rPr>
            </w:pPr>
            <w:r w:rsidRPr="00FE0D3B">
              <w:rPr>
                <w:sz w:val="14"/>
                <w:szCs w:val="14"/>
              </w:rPr>
              <w:t>Nicelikler Paralarımız Nesneler ve Geometrik Şekiller</w:t>
            </w:r>
          </w:p>
        </w:tc>
        <w:tc>
          <w:tcPr>
            <w:tcW w:w="2410" w:type="dxa"/>
            <w:vAlign w:val="center"/>
          </w:tcPr>
          <w:p w:rsidR="00FE0D3B" w:rsidRPr="00FE0D3B" w:rsidRDefault="00FE0D3B" w:rsidP="001C2F89">
            <w:pPr>
              <w:rPr>
                <w:sz w:val="14"/>
                <w:szCs w:val="14"/>
              </w:rPr>
            </w:pPr>
            <w:r w:rsidRPr="00FE0D3B">
              <w:rPr>
                <w:sz w:val="14"/>
                <w:szCs w:val="14"/>
              </w:rPr>
              <w:t>MAT.1.1.9. Paraların 1 TL 5 TL 10 TL 20 TL 50 TL 100 TL ve 200 TL temsil ettiği büyüklükleri tanıyabilme MAT. 1.3.3. Günlük yaşamdaki nesneleri biçimsel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Nesneler ve Geometrik Şekiller</w:t>
            </w:r>
          </w:p>
        </w:tc>
        <w:tc>
          <w:tcPr>
            <w:tcW w:w="2410" w:type="dxa"/>
            <w:vAlign w:val="center"/>
          </w:tcPr>
          <w:p w:rsidR="00FE0D3B" w:rsidRPr="00FE0D3B" w:rsidRDefault="00FE0D3B" w:rsidP="001C2F89">
            <w:pPr>
              <w:rPr>
                <w:sz w:val="14"/>
                <w:szCs w:val="14"/>
              </w:rPr>
            </w:pPr>
            <w:r w:rsidRPr="00FE0D3B">
              <w:rPr>
                <w:sz w:val="14"/>
                <w:szCs w:val="14"/>
              </w:rPr>
              <w:t>MAT. 1.3.3. Günlük yaşamdaki nesneleri biçimsel özelliklerine göre ayırt edebilme MAT. 1.3.4. Günlük yaşamda karşılaşılan geometrik yapılardaki geometrik şekilleri çözümleyebilme</w:t>
            </w:r>
          </w:p>
        </w:tc>
        <w:tc>
          <w:tcPr>
            <w:tcW w:w="3402" w:type="dxa"/>
            <w:vAlign w:val="center"/>
          </w:tcPr>
          <w:p w:rsidR="00FE0D3B" w:rsidRPr="00FE0D3B" w:rsidRDefault="00FE0D3B" w:rsidP="001C2F89">
            <w:pPr>
              <w:rPr>
                <w:sz w:val="14"/>
                <w:szCs w:val="14"/>
              </w:rPr>
            </w:pPr>
            <w:r w:rsidRPr="00FE0D3B">
              <w:rPr>
                <w:sz w:val="14"/>
                <w:szCs w:val="14"/>
              </w:rPr>
              <w:t>a Geometrik yapılardaki şekilleri belirler. b Şekiller arasında ilişki kurar.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Nesneler ve Geometrik Şekiller</w:t>
            </w:r>
          </w:p>
        </w:tc>
        <w:tc>
          <w:tcPr>
            <w:tcW w:w="2410" w:type="dxa"/>
            <w:vAlign w:val="center"/>
          </w:tcPr>
          <w:p w:rsidR="00FE0D3B" w:rsidRPr="00FE0D3B" w:rsidRDefault="00FE0D3B" w:rsidP="001C2F89">
            <w:pPr>
              <w:rPr>
                <w:sz w:val="14"/>
                <w:szCs w:val="14"/>
              </w:rPr>
            </w:pPr>
            <w:r w:rsidRPr="00FE0D3B">
              <w:rPr>
                <w:sz w:val="14"/>
                <w:szCs w:val="14"/>
              </w:rPr>
              <w:t>MAT. 1.3.4. Günlük yaşamda karşılaşılan geometrik yapılardaki geometrik şekilleri çö zümleyebilme</w:t>
            </w:r>
          </w:p>
        </w:tc>
        <w:tc>
          <w:tcPr>
            <w:tcW w:w="3402" w:type="dxa"/>
            <w:vAlign w:val="center"/>
          </w:tcPr>
          <w:p w:rsidR="00FE0D3B" w:rsidRPr="00FE0D3B" w:rsidRDefault="00FE0D3B" w:rsidP="001C2F89">
            <w:pPr>
              <w:rPr>
                <w:sz w:val="14"/>
                <w:szCs w:val="14"/>
              </w:rPr>
            </w:pPr>
            <w:r w:rsidRPr="00FE0D3B">
              <w:rPr>
                <w:sz w:val="14"/>
                <w:szCs w:val="14"/>
              </w:rPr>
              <w:t>a Geometrik yapılardaki şekilleri belirler. b Şekiller arasında ilişki kurar.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Nesneler ve Geometrik Şekiller</w:t>
            </w:r>
          </w:p>
        </w:tc>
        <w:tc>
          <w:tcPr>
            <w:tcW w:w="2410" w:type="dxa"/>
            <w:vAlign w:val="center"/>
          </w:tcPr>
          <w:p w:rsidR="00FE0D3B" w:rsidRPr="00FE0D3B" w:rsidRDefault="00FE0D3B" w:rsidP="001C2F89">
            <w:pPr>
              <w:rPr>
                <w:sz w:val="14"/>
                <w:szCs w:val="14"/>
              </w:rPr>
            </w:pPr>
            <w:r w:rsidRPr="00FE0D3B">
              <w:rPr>
                <w:sz w:val="14"/>
                <w:szCs w:val="14"/>
              </w:rPr>
              <w:t>OKUL TEMELLİ PLANLAMA MAT. 1.3.5. Biçimsel özelliklerine göre geometrik şekilleri sınıflandırabilme</w:t>
            </w:r>
          </w:p>
        </w:tc>
        <w:tc>
          <w:tcPr>
            <w:tcW w:w="3402" w:type="dxa"/>
            <w:vAlign w:val="center"/>
          </w:tcPr>
          <w:p w:rsidR="00FE0D3B" w:rsidRPr="00FE0D3B" w:rsidRDefault="00FE0D3B" w:rsidP="001C2F89">
            <w:pPr>
              <w:rPr>
                <w:sz w:val="14"/>
                <w:szCs w:val="14"/>
              </w:rPr>
            </w:pPr>
            <w:r w:rsidRPr="00FE0D3B">
              <w:rPr>
                <w:sz w:val="14"/>
                <w:szCs w:val="14"/>
              </w:rPr>
              <w:t>a Geometrik şekillerin biçimsel özelliklerini belirler. b Geometrik şekilleri biçimsel özelliklerine göre ayırır. c Geometrik şekilleri tasnif eder. ç Geometrik şekilleri adlandırır.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VERİYE DAYALI ARAŞTIRMA</w:t>
            </w:r>
          </w:p>
        </w:tc>
        <w:tc>
          <w:tcPr>
            <w:tcW w:w="1985" w:type="dxa"/>
            <w:vAlign w:val="center"/>
          </w:tcPr>
          <w:p w:rsidR="00FE0D3B" w:rsidRPr="00FE0D3B" w:rsidRDefault="00FE0D3B" w:rsidP="00760F07">
            <w:pPr>
              <w:rPr>
                <w:sz w:val="14"/>
                <w:szCs w:val="14"/>
              </w:rPr>
            </w:pPr>
            <w:r w:rsidRPr="00FE0D3B">
              <w:rPr>
                <w:sz w:val="14"/>
                <w:szCs w:val="14"/>
              </w:rPr>
              <w:t>Kategorik Veri</w:t>
            </w:r>
          </w:p>
        </w:tc>
        <w:tc>
          <w:tcPr>
            <w:tcW w:w="2410" w:type="dxa"/>
            <w:vAlign w:val="center"/>
          </w:tcPr>
          <w:p w:rsidR="00FE0D3B" w:rsidRPr="00FE0D3B" w:rsidRDefault="00FE0D3B" w:rsidP="001C2F89">
            <w:pPr>
              <w:rPr>
                <w:sz w:val="14"/>
                <w:szCs w:val="14"/>
              </w:rPr>
            </w:pPr>
            <w:r w:rsidRPr="00FE0D3B">
              <w:rPr>
                <w:sz w:val="14"/>
                <w:szCs w:val="14"/>
              </w:rPr>
              <w:t>MAT.1.4.1. Kategorik veriye dayalı temel veri grubu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dayalı istatiksel araştırma gerektiren günlük yaşam durumu belirler. b Kategorik veriye dayalı betimleme gerektirebilecek araştırma soruları oluşturur. c Kategorik verileri toplamak için plan yapar. ç Kategorik verileri toplar. d Toplanan verileri analiz etmek için görselleştirme araçlarından çetele sıklık tablosu ve nesne grafini seçer. e Seçtiği araçlarla verileri görselleştirerek analiz eder. f Araştırma sonuçlarını yorumlar. g Araştırma sonuçlarını araştırma sorularına göre değerlendirir.</w:t>
            </w:r>
          </w:p>
        </w:tc>
        <w:tc>
          <w:tcPr>
            <w:tcW w:w="992" w:type="dxa"/>
            <w:vAlign w:val="center"/>
          </w:tcPr>
          <w:p w:rsidR="00FE0D3B" w:rsidRPr="00FE0D3B" w:rsidRDefault="005F3AD2" w:rsidP="00760F07">
            <w:pPr>
              <w:rPr>
                <w:sz w:val="14"/>
                <w:szCs w:val="14"/>
              </w:rPr>
            </w:pPr>
            <w:r>
              <w:rPr>
                <w:sz w:val="14"/>
                <w:szCs w:val="14"/>
              </w:rPr>
              <w:t>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OB2.Dijital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VERİYE DAYALI ARAŞTIRMA</w:t>
            </w:r>
          </w:p>
        </w:tc>
        <w:tc>
          <w:tcPr>
            <w:tcW w:w="1985" w:type="dxa"/>
            <w:vAlign w:val="center"/>
          </w:tcPr>
          <w:p w:rsidR="00FE0D3B" w:rsidRPr="00FE0D3B" w:rsidRDefault="00FE0D3B" w:rsidP="00760F07">
            <w:pPr>
              <w:rPr>
                <w:sz w:val="14"/>
                <w:szCs w:val="14"/>
              </w:rPr>
            </w:pPr>
            <w:r w:rsidRPr="00FE0D3B">
              <w:rPr>
                <w:sz w:val="14"/>
                <w:szCs w:val="14"/>
              </w:rPr>
              <w:t>Kategorik Veri</w:t>
            </w:r>
          </w:p>
        </w:tc>
        <w:tc>
          <w:tcPr>
            <w:tcW w:w="2410" w:type="dxa"/>
            <w:vAlign w:val="center"/>
          </w:tcPr>
          <w:p w:rsidR="00FE0D3B" w:rsidRPr="00FE0D3B" w:rsidRDefault="00FE0D3B" w:rsidP="001C2F89">
            <w:pPr>
              <w:rPr>
                <w:sz w:val="14"/>
                <w:szCs w:val="14"/>
              </w:rPr>
            </w:pPr>
            <w:r w:rsidRPr="00FE0D3B">
              <w:rPr>
                <w:sz w:val="14"/>
                <w:szCs w:val="14"/>
              </w:rPr>
              <w:t>MAT.1.4.1. Kategorik veriye dayalı temel veri grubu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dayalı istatiksel araştırma gerektiren günlük yaşam durumu belirler. b Kategorik veriye dayalı betimleme gerektirebilecek araştırma soruları oluşturur. c Kategorik verileri toplamak için plan yapar. ç Kategorik verileri toplar. d Toplanan verileri analiz etmek için görselleştirme araçlarından çetele sıklık tablosu ve nesne grafini seçer. e Seçtiği araçlarla verileri görselleştirerek analiz eder. f Araştırma sonuçlarını yorumlar. g Araştırma sonuçlarını araştırma sorularına göre değerlendirir.</w:t>
            </w:r>
          </w:p>
        </w:tc>
        <w:tc>
          <w:tcPr>
            <w:tcW w:w="992" w:type="dxa"/>
            <w:vAlign w:val="center"/>
          </w:tcPr>
          <w:p w:rsidR="00FE0D3B" w:rsidRPr="00FE0D3B" w:rsidRDefault="005F3AD2" w:rsidP="00760F07">
            <w:pPr>
              <w:rPr>
                <w:sz w:val="14"/>
                <w:szCs w:val="14"/>
              </w:rPr>
            </w:pPr>
            <w:r>
              <w:rPr>
                <w:sz w:val="14"/>
                <w:szCs w:val="14"/>
              </w:rPr>
              <w:t>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OB2.Dijital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Performans görevi Görüşme formu Çalışma kâğıdı Kontrol listesi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