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GöRSEL SANATLAR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G.8.1.2 Görsel Sanat çalışması oluşturma kaynağı olarak bir süreç dosyası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G.8.1.1 Görsel Sanat çalışması oluşturma sürecini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G.8.1.5 Güncel Olayları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alanlarında üretim ve kazanımlar üzerine söyleşi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G.8.1.3 Görsel Sanat çalışmasını oluşturmak için güncel sanattan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Reklamcılıkta parasal ve ekonomik kazanımlar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Türk el sanatları nelerdir Bakırcılık kakma minyatür süsleme tezhip ve ebru sanatını seramik Vb. araştırma. </w:t>
              <w:br/>
              <w:t>okul içinde ve sınıf içinde saygılı ve hoşgörülü olma Türk el sanatları nelerdir Bakırcılık kakma minyatür süsleme tezhip ve ebru sanatını seramik Vb. araştırma. </w:t>
              <w:br/>
              <w:t>okul içinde ve sınıf içinde saygılı ve hoşgörülü olma Yabancı Dillerde İletişim</w:t>
            </w:r>
          </w:p>
        </w:tc>
        <w:tc>
          <w:tcPr>
            <w:tcW w:w="3260" w:type="dxa"/>
            <w:vAlign w:val="center"/>
          </w:tcPr>
          <w:p w:rsidR="00C60E81" w:rsidRPr="00C60E81" w:rsidRDefault="00C60E81" w:rsidP="00262F51">
            <w:pPr>
              <w:rPr>
                <w:sz w:val="14"/>
                <w:szCs w:val="14"/>
              </w:rPr>
            </w:pPr>
            <w:r w:rsidRPr="00C60E81">
              <w:rPr>
                <w:sz w:val="14"/>
                <w:szCs w:val="14"/>
              </w:rPr>
              <w:t>G.8.1.8 Farklı teknik ve materyalleri bir arada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G.8.3.1 Sanat eserlerindeki görsel dili düzenlemenin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G.8.1.9 Görsel sanat çalışmasını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yaşamımızda israfın önlenmesi adına yapılacak sanat etkinlikleri.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Ürün dosyası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Renk nedir Zıt renkler hanileridir Sıcak ve soğuk renkler hangileridir</w:t>
            </w:r>
          </w:p>
        </w:tc>
        <w:tc>
          <w:tcPr>
            <w:tcW w:w="3260" w:type="dxa"/>
            <w:vAlign w:val="center"/>
          </w:tcPr>
          <w:p w:rsidR="00C60E81" w:rsidRPr="00C60E81" w:rsidRDefault="00C60E81" w:rsidP="00262F51">
            <w:pPr>
              <w:rPr>
                <w:sz w:val="14"/>
                <w:szCs w:val="14"/>
              </w:rPr>
            </w:pPr>
            <w:r w:rsidRPr="00C60E81">
              <w:rPr>
                <w:sz w:val="14"/>
                <w:szCs w:val="14"/>
              </w:rPr>
              <w:t>1. Dönem 2. Sınav G.8.2.2 Sanatçıların toplumda üstlendiği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Oran ilişkileri birlik uyum çeşitlilik Bir veya birkaç sanat elemanının uyumlu birlikteliği.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müzayedelerinde eserlerin niçin çok meblağa satıldığı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Üç boyutlu ve hacmi olan sanat örnekleri nelerdir Yardımlaşma </w:t>
              <w:br/>
              <w:t>Dayanışma İşbirliği Misafirperverlik İyilik Merhamet konusu. Öğrenmeyi öğrenme</w:t>
            </w:r>
          </w:p>
        </w:tc>
        <w:tc>
          <w:tcPr>
            <w:tcW w:w="3260" w:type="dxa"/>
            <w:vAlign w:val="center"/>
          </w:tcPr>
          <w:p w:rsidR="00C60E81" w:rsidRPr="00C60E81" w:rsidRDefault="00C60E81" w:rsidP="00262F51">
            <w:pPr>
              <w:rPr>
                <w:sz w:val="14"/>
                <w:szCs w:val="14"/>
              </w:rPr>
            </w:pPr>
            <w:r w:rsidRPr="00C60E81">
              <w:rPr>
                <w:sz w:val="14"/>
                <w:szCs w:val="14"/>
              </w:rPr>
              <w:t>G.8.3.2 Bir sanat eserinin değerlendirilmesinde bilgi ve deneyimlerin etkinsi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G.8.3.3 Sanatla ilişkili olarak estetiğin ne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İnternet üzerinden yapılan müzayedelerden elde edilen kazanç.</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Sanat Tarihi ve Felsefe biliminin yan yana gelerek yaptığı değerlendirmeye ne denir İnisiyatif alma ve girişimcilik algısı</w:t>
            </w:r>
          </w:p>
        </w:tc>
        <w:tc>
          <w:tcPr>
            <w:tcW w:w="3260" w:type="dxa"/>
            <w:vAlign w:val="center"/>
          </w:tcPr>
          <w:p w:rsidR="00C60E81" w:rsidRPr="00C60E81" w:rsidRDefault="00C60E81" w:rsidP="00262F51">
            <w:pPr>
              <w:rPr>
                <w:sz w:val="14"/>
                <w:szCs w:val="14"/>
              </w:rPr>
            </w:pPr>
            <w:r w:rsidRPr="00C60E81">
              <w:rPr>
                <w:sz w:val="14"/>
                <w:szCs w:val="14"/>
              </w:rPr>
              <w:t>G.8.2.1 Sanat eserinin sosyal politik ve ekonomik faktörlerden nasıl etkilendiğini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G.8.3.5 Sanatın tanımlamasını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Sosyal yaşamda eleştirinin etik kuralları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Dijital yetkinlik </w:t>
              <w:br/>
              <w:t>Efendimizi Anma ve Kutlu Doğum Haftası </w:t>
              <w:br/>
              <w:t>Sevgi ve hoşgörü </w:t>
              <w:br/>
              <w:t>Barış ve kardeşlik</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G.8.3.4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Mimar Sina hakkında bilgi toplar. Osmanlı Mimarisinde Ayasofya Camii hakkında kısa bilgi. Süreç dosyasına konulabilir.  Kültürel farkındalık ve ifade</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G.8.2.3 Dönem üslup kullanılan malzemelere göre sanat eserlerinin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G.8.2.4 Müzelerdeki eserlerin korunmasının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Proje Çalışmaları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G.8.2.2 Sanatçının toplumda yüklendiği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Yüzeysel sanatlar alanında yapılan sanat çalışmalarını araştırır.</w:t>
            </w:r>
          </w:p>
        </w:tc>
        <w:tc>
          <w:tcPr>
            <w:tcW w:w="3260" w:type="dxa"/>
            <w:vAlign w:val="center"/>
          </w:tcPr>
          <w:p w:rsidR="00C60E81" w:rsidRPr="00C60E81" w:rsidRDefault="00C60E81" w:rsidP="00262F51">
            <w:pPr>
              <w:rPr>
                <w:sz w:val="14"/>
                <w:szCs w:val="14"/>
              </w:rPr>
            </w:pPr>
            <w:r w:rsidRPr="00C60E81">
              <w:rPr>
                <w:sz w:val="14"/>
                <w:szCs w:val="14"/>
              </w:rPr>
              <w:t>G.8.3.7 Popüler kültürün günümüz görsel sanatlarına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