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COğRAFYA (SBL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12.2.1.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12.2.2.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12.2.4.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12.2.5.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 Dönem 1. Sınav 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12.2.7.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12.2.8.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12.2.9.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12.2.10.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ürünlerin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 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 Dönem 2. Sınav 12.2.12.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Tarihsel süreçte kıtaların ve okyanusların konumsal önemini etkileyen faktörlere ve değişimine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r>
          </w:p>
        </w:tc>
        <w:tc>
          <w:tcPr>
            <w:tcW w:w="3686" w:type="dxa"/>
            <w:vAlign w:val="center"/>
          </w:tcPr>
          <w:p w:rsidR="00C60E81" w:rsidRPr="00C60E81" w:rsidRDefault="00C60E81" w:rsidP="00262F51">
            <w:pPr>
              <w:rPr>
                <w:sz w:val="14"/>
                <w:szCs w:val="14"/>
              </w:rPr>
            </w:pPr>
            <w:r w:rsidRPr="00C60E81">
              <w:rPr>
                <w:sz w:val="14"/>
                <w:szCs w:val="14"/>
              </w:rPr>
              <w:t>Boğazlar ve Kıbrısın Türkiyenin jeopolitik konumuna olan etkisi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 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2. Dönem 1. Sınav 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r>
          </w:p>
        </w:tc>
        <w:tc>
          <w:tcPr>
            <w:tcW w:w="3260" w:type="dxa"/>
            <w:vAlign w:val="center"/>
          </w:tcPr>
          <w:p w:rsidR="00C60E81" w:rsidRPr="00C60E81" w:rsidRDefault="00C60E81" w:rsidP="00262F51">
            <w:pPr>
              <w:rPr>
                <w:sz w:val="14"/>
                <w:szCs w:val="14"/>
              </w:rPr>
            </w:pPr>
            <w:r w:rsidRPr="00C60E81">
              <w:rPr>
                <w:sz w:val="14"/>
                <w:szCs w:val="14"/>
              </w:rPr>
              <w:t>12.4.2. Çevresel örgüt ve anlaşmaların çevre yönetimi ve korunmasına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