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4. SINIF  SOSYAL BLGLER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1.ÖĞRENME ALANI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SB.4.1.1. Resmî kimlik belgesini inceleyerek kişisel kimliğine ilişkin çıkarımlarda bulunur</w:t>
            </w:r>
          </w:p>
        </w:tc>
        <w:tc>
          <w:tcPr>
            <w:tcW w:w="3686" w:type="dxa"/>
            <w:vAlign w:val="center"/>
          </w:tcPr>
          <w:p w:rsidR="00C60E81" w:rsidRPr="00C60E81" w:rsidRDefault="00C60E81" w:rsidP="00262F51">
            <w:pPr>
              <w:rPr>
                <w:sz w:val="14"/>
                <w:szCs w:val="14"/>
              </w:rPr>
            </w:pPr>
            <w:r w:rsidRPr="00C60E81">
              <w:rPr>
                <w:sz w:val="14"/>
                <w:szCs w:val="14"/>
              </w:rPr>
              <w:t>Resmî kimlik belgesini inceleyerek bu belgenin içerdiği bilgiler açıklanır.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1.ÖĞRENME ALANI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SB.4.1.2. Yaşamına ilişkin belli başlı olayları kronolojik sıraya koyar.</w:t>
            </w:r>
          </w:p>
        </w:tc>
        <w:tc>
          <w:tcPr>
            <w:tcW w:w="3686" w:type="dxa"/>
            <w:vAlign w:val="center"/>
          </w:tcPr>
          <w:p w:rsidR="00C60E81" w:rsidRPr="00C60E81" w:rsidRDefault="00C60E81" w:rsidP="00262F51">
            <w:pPr>
              <w:rPr>
                <w:sz w:val="14"/>
                <w:szCs w:val="14"/>
              </w:rPr>
            </w:pPr>
            <w:r w:rsidRPr="00C60E81">
              <w:rPr>
                <w:sz w:val="14"/>
                <w:szCs w:val="14"/>
              </w:rPr>
              <w:t>Öğrencinin kendi hayatında önemli gördüğü doğum ilk konuşma okula başlama vb. olayları kronolojik olarak sıralaması sağlanır.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1.ÖĞRENME ALANI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SB.4.1.3. Bireysel ilgi ihtiyaç ve yeteneklerini tanır. SB.4.1.4. Kendisini farklı özelliklere sahip diğer bireylerin yerine koyar</w:t>
            </w:r>
          </w:p>
        </w:tc>
        <w:tc>
          <w:tcPr>
            <w:tcW w:w="3686" w:type="dxa"/>
            <w:vAlign w:val="center"/>
          </w:tcPr>
          <w:p w:rsidR="00C60E81" w:rsidRPr="00C60E81" w:rsidRDefault="00C60E81" w:rsidP="00262F51">
            <w:pPr>
              <w:rPr>
                <w:sz w:val="14"/>
                <w:szCs w:val="14"/>
              </w:rPr>
            </w:pPr>
            <w:r w:rsidRPr="00C60E81">
              <w:rPr>
                <w:sz w:val="14"/>
                <w:szCs w:val="14"/>
              </w:rPr>
              <w:t>İlgi ve istekleri doğrultusunda okulunda veya yakın çevresindeki eğitsel sosyal etkinliklere katılması için teşvik edilir. Farklı yeteneklere beğenilere ve kişilik özelliklerine sahip bireylerin yanı sıra dezavantajlı engelli yoksul devlet bakımına muhtaç veya kronik sağlık sorunları yaşayan bireylerin durumlarına da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SB.4.1.4. Kendisini farklı özelliklere sahip diğer bireylerin yerine koyar SB.4.1.5. Diğer bireylerin farklı özelliklerini saygı ile karşılar.</w:t>
            </w:r>
          </w:p>
        </w:tc>
        <w:tc>
          <w:tcPr>
            <w:tcW w:w="3686" w:type="dxa"/>
            <w:vAlign w:val="center"/>
          </w:tcPr>
          <w:p w:rsidR="00C60E81" w:rsidRPr="00C60E81" w:rsidRDefault="00C60E81" w:rsidP="00262F51">
            <w:pPr>
              <w:rPr>
                <w:sz w:val="14"/>
                <w:szCs w:val="14"/>
              </w:rPr>
            </w:pPr>
            <w:r w:rsidRPr="00C60E81">
              <w:rPr>
                <w:sz w:val="14"/>
                <w:szCs w:val="14"/>
              </w:rPr>
              <w:t>Farklı yeteneklere beğenilere ve kişilik özelliklerine sahip bireylerin yanı sıra dezavantajlı engelli yoksul devlet bakımına muhtaç veya kronik sağlık sorunları yaşayan bireylerin durumlarına da değinilir.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SB.4.2.1. Sözlü yazılı görsel kaynaklar ve nesnelerden yararlanarak aile tarihi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SB.4.2.2. Ailesi ve çevresindeki millî kültürü yansıtan ögeleri araştırarak örnekler verir</w:t>
            </w:r>
          </w:p>
        </w:tc>
        <w:tc>
          <w:tcPr>
            <w:tcW w:w="3686" w:type="dxa"/>
            <w:vAlign w:val="center"/>
          </w:tcPr>
          <w:p w:rsidR="00C60E81" w:rsidRPr="00C60E81" w:rsidRDefault="00C60E81" w:rsidP="00262F51">
            <w:pPr>
              <w:rPr>
                <w:sz w:val="14"/>
                <w:szCs w:val="14"/>
              </w:rPr>
            </w:pPr>
            <w:r w:rsidRPr="00C60E81">
              <w:rPr>
                <w:sz w:val="14"/>
                <w:szCs w:val="14"/>
              </w:rPr>
              <w:t>Yakın çevresinde yer alan bir müze cami türbe köprü medrese kervansaray gibi tarihî bir mekân gezisi ya da sözlü tarih veya yerel tarih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SB.4.2.2. Ailesi ve çevresindeki millî kültürü yansıtan ögeleri araştırarak örnekler verir SB.4.2.3. Geleneksel çocuk oyunlarını değişim ve süreklilik açısından günümüzdeki oyunlarla karşılaştırır.</w:t>
            </w:r>
          </w:p>
        </w:tc>
        <w:tc>
          <w:tcPr>
            <w:tcW w:w="3686" w:type="dxa"/>
            <w:vAlign w:val="center"/>
          </w:tcPr>
          <w:p w:rsidR="00C60E81" w:rsidRPr="00C60E81" w:rsidRDefault="00C60E81" w:rsidP="00262F51">
            <w:pPr>
              <w:rPr>
                <w:sz w:val="14"/>
                <w:szCs w:val="14"/>
              </w:rPr>
            </w:pPr>
            <w:r w:rsidRPr="00C60E81">
              <w:rPr>
                <w:sz w:val="14"/>
                <w:szCs w:val="14"/>
              </w:rPr>
              <w:t>Yakın çevresinde yer alan bir müze cami türbe köprü medrese kervansaray gibi tarihî bir mekân gezisi ya da sözlü tarih veya yerel tarih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SB.4.2.3. Geleneksel çocuk oyunlarını değişim ve süreklilik açısından günümüzdeki oyunlarla karşılaştırır. SB.4.2.4. Millî Mücadele kahramanlarının hayatlarından hareketle Millî Mücadelenin önemini kavrar.</w:t>
            </w:r>
          </w:p>
        </w:tc>
        <w:tc>
          <w:tcPr>
            <w:tcW w:w="3686" w:type="dxa"/>
            <w:vAlign w:val="center"/>
          </w:tcPr>
          <w:p w:rsidR="00C60E81" w:rsidRPr="00C60E81" w:rsidRDefault="00C60E81" w:rsidP="00262F51">
            <w:pPr>
              <w:rPr>
                <w:sz w:val="14"/>
                <w:szCs w:val="14"/>
              </w:rPr>
            </w:pPr>
            <w:r w:rsidRPr="00C60E81">
              <w:rPr>
                <w:sz w:val="14"/>
                <w:szCs w:val="14"/>
              </w:rPr>
              <w:t>Kazanım biyografi öğretimi bağlamında ele alınır.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 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SB.4.2.4. Millî Mücadele kahramanlarının hayatlarından hareketle Millî Mücadelenin önemini kavrar. SB.4.3.1. Çevresindeki herhangi bir yerin konumu ile ilgili çıkarımlarda bulunur.</w:t>
            </w:r>
          </w:p>
        </w:tc>
        <w:tc>
          <w:tcPr>
            <w:tcW w:w="3686" w:type="dxa"/>
            <w:vAlign w:val="center"/>
          </w:tcPr>
          <w:p w:rsidR="00C60E81" w:rsidRPr="00C60E81" w:rsidRDefault="00C60E81" w:rsidP="00262F51">
            <w:pPr>
              <w:rPr>
                <w:sz w:val="14"/>
                <w:szCs w:val="14"/>
              </w:rPr>
            </w:pPr>
            <w:r w:rsidRPr="00C60E81">
              <w:rPr>
                <w:sz w:val="14"/>
                <w:szCs w:val="14"/>
              </w:rPr>
              <w:t>Kazanım biyografi öğretimi bağlamında ele alınır. Yönler ile doğal ve beşerî unsurlara yakınlık uzaklık açısından konum analizi yapılır. Doğal ve teknolojik yön bulma yöntemlerine ve araçlarına değinilir.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1.  DÖNEM ARA TATİLİ 10 - 14 Kasım 2025</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SB.4.3.1. Çevresindeki herhangi bir yerin konumu ile ilgili çıkarımlarda bulunur SB.4.3.2. Günlük yaşamında kullandığı mekânların krokisini çizer.</w:t>
            </w:r>
          </w:p>
        </w:tc>
        <w:tc>
          <w:tcPr>
            <w:tcW w:w="3686" w:type="dxa"/>
            <w:vAlign w:val="center"/>
          </w:tcPr>
          <w:p w:rsidR="00C60E81" w:rsidRPr="00C60E81" w:rsidRDefault="00C60E81" w:rsidP="00262F51">
            <w:pPr>
              <w:rPr>
                <w:sz w:val="14"/>
                <w:szCs w:val="14"/>
              </w:rPr>
            </w:pPr>
            <w:r w:rsidRPr="00C60E81">
              <w:rPr>
                <w:sz w:val="14"/>
                <w:szCs w:val="14"/>
              </w:rPr>
              <w:t>Yönler ile doğal ve beşerî unsurlara yakınlık uzaklık açısından konum analizi yapılır. Doğal ve teknolojik yön bulma yöntemlerine ve araçlarına değinilir. Sığınak acil toplanma yeri acil çıkış ve diğer güvenli alanlar kroki üzerinde gösterilir.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SB.4.3.2. Günlük yaşamında kullandığı mekânların krokisini çizer. SB.4.3.3. Yaşadığı çevredeki doğal ve beşerî unsurları ayırt eder.</w:t>
            </w:r>
          </w:p>
        </w:tc>
        <w:tc>
          <w:tcPr>
            <w:tcW w:w="3686" w:type="dxa"/>
            <w:vAlign w:val="center"/>
          </w:tcPr>
          <w:p w:rsidR="00C60E81" w:rsidRPr="00C60E81" w:rsidRDefault="00C60E81" w:rsidP="00262F51">
            <w:pPr>
              <w:rPr>
                <w:sz w:val="14"/>
                <w:szCs w:val="14"/>
              </w:rPr>
            </w:pPr>
            <w:r w:rsidRPr="00C60E81">
              <w:rPr>
                <w:sz w:val="14"/>
                <w:szCs w:val="14"/>
              </w:rPr>
              <w:t>Sığınak acil toplanma yeri acil çıkış ve diğer güvenli alanlar kroki üzerinde gösterilir Öğrencilerin yakın çevrelerini tüm unsurlarıyla birlikte tanımaları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SB.4.3.3. Yaşadığı çevredeki doğal ve beşerî unsurları ayırt eder.</w:t>
            </w:r>
          </w:p>
        </w:tc>
        <w:tc>
          <w:tcPr>
            <w:tcW w:w="3686" w:type="dxa"/>
            <w:vAlign w:val="center"/>
          </w:tcPr>
          <w:p w:rsidR="00C60E81" w:rsidRPr="00C60E81" w:rsidRDefault="00C60E81" w:rsidP="00262F51">
            <w:pPr>
              <w:rPr>
                <w:sz w:val="14"/>
                <w:szCs w:val="14"/>
              </w:rPr>
            </w:pPr>
            <w:r w:rsidRPr="00C60E81">
              <w:rPr>
                <w:sz w:val="14"/>
                <w:szCs w:val="14"/>
              </w:rPr>
              <w:t>Öğrencilerin yakın çevrelerini tüm unsurlarıyla birlikte tanımaları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SB.4.3.4. Çevresinde meydana gelen hava olaylarını gözlemleyerek bulgularını resimli grafiklere aktarır.</w:t>
            </w:r>
          </w:p>
        </w:tc>
        <w:tc>
          <w:tcPr>
            <w:tcW w:w="3686" w:type="dxa"/>
            <w:vAlign w:val="center"/>
          </w:tcPr>
          <w:p w:rsidR="00C60E81" w:rsidRPr="00C60E81" w:rsidRDefault="00C60E81" w:rsidP="00262F51">
            <w:pPr>
              <w:rPr>
                <w:sz w:val="14"/>
                <w:szCs w:val="14"/>
              </w:rPr>
            </w:pPr>
            <w:r w:rsidRPr="00C60E81">
              <w:rPr>
                <w:sz w:val="14"/>
                <w:szCs w:val="14"/>
              </w:rPr>
              <w:t>Gözlem yapma süresi farklı hava olaylarının gözlemlenmesine imkân verecek şekilde belirlenir. Ayrıca hava olaylarını aktarırken grafik okuma ve oluşturma becerileri üzerinde durulur.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SB.4.3.5. Yaşadığı yer ve çevresindeki yer şekilleri ve nüfus özellikleri hakkında çıkarımlarda bulunur.</w:t>
            </w:r>
          </w:p>
        </w:tc>
        <w:tc>
          <w:tcPr>
            <w:tcW w:w="3686" w:type="dxa"/>
            <w:vAlign w:val="center"/>
          </w:tcPr>
          <w:p w:rsidR="00C60E81" w:rsidRPr="00C60E81" w:rsidRDefault="00C60E81" w:rsidP="00262F51">
            <w:pPr>
              <w:rPr>
                <w:sz w:val="14"/>
                <w:szCs w:val="14"/>
              </w:rPr>
            </w:pPr>
            <w:r w:rsidRPr="00C60E81">
              <w:rPr>
                <w:sz w:val="14"/>
                <w:szCs w:val="14"/>
              </w:rPr>
              <w:t>Türkiyenin Siyasi ve Fiziki Haritası öğrencilerle birlikte incelenir. Bu kazanım işlenirken şiir hikâye destan gibi edebi ürünlerden yararlanılır.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SB.4.3.5. Yaşadığı yer ve çevresindeki yer şekilleri ve nüfus özellikleri hakkında çıkarımlarda bulunur. SB.4.3.6. Afet öncesi sırası ve sonrasına yönelik gerekli hazırlıkları yapar.</w:t>
            </w:r>
          </w:p>
        </w:tc>
        <w:tc>
          <w:tcPr>
            <w:tcW w:w="3686" w:type="dxa"/>
            <w:vAlign w:val="center"/>
          </w:tcPr>
          <w:p w:rsidR="00C60E81" w:rsidRPr="00C60E81" w:rsidRDefault="00C60E81" w:rsidP="00262F51">
            <w:pPr>
              <w:rPr>
                <w:sz w:val="14"/>
                <w:szCs w:val="14"/>
              </w:rPr>
            </w:pPr>
            <w:r w:rsidRPr="00C60E81">
              <w:rPr>
                <w:sz w:val="14"/>
                <w:szCs w:val="14"/>
              </w:rPr>
              <w:t>Türkiyenin Siyasi ve Fiziki Haritası öğrencilerle birlikte incelenir. Bu kazanım işlenirken şiir hikâye destan gibi edebi ürünlerden yararlanılır. Afet ve acil durum aile planı hazırlatılır. Planda afet öncesi sırası ve sonrasında yapılması gerekenlerlistelenir. Planın aileye özgü bölümlerinin toplanma alanının kararlaştırılması acil durumda bilgi verilecek kişilerin belirlenmesi vb. evde aile ile birlikte tamamlanması teşvik edilir. Afet ve acil durum çantası hazırlatılır.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 4.ÖĞRENME ALANI BİLİM TEKNOLOJİ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SB.4.3.6. Afet öncesi sırası ve sonrasına yönelik gerekli hazırlıkları yapar. SB.4.4.1. Çevresindeki teknolojik ürünleri kullanım alanlarına göre sınıflandırır.</w:t>
            </w:r>
          </w:p>
        </w:tc>
        <w:tc>
          <w:tcPr>
            <w:tcW w:w="3686" w:type="dxa"/>
            <w:vAlign w:val="center"/>
          </w:tcPr>
          <w:p w:rsidR="00C60E81" w:rsidRPr="00C60E81" w:rsidRDefault="00C60E81" w:rsidP="00262F51">
            <w:pPr>
              <w:rPr>
                <w:sz w:val="14"/>
                <w:szCs w:val="14"/>
              </w:rPr>
            </w:pPr>
            <w:r w:rsidRPr="00C60E81">
              <w:rPr>
                <w:sz w:val="14"/>
                <w:szCs w:val="14"/>
              </w:rPr>
              <w:t>Afet ve acil durum aile planı hazırlatılır. Planda afet öncesi sırası ve sonrasında yapılması gerekenler listelenir. Planın aileye özgü bölümlerinin toplanma alanının kararlaştırılması acil durumda bilgi verilecek kişilerin belirlenmesi vb. evde aile ile birlikte tamamlanması teşvik edilir. Afet ve acil durum çantası hazırlatılır.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4.ÖĞRENME ALANI BİLİM TEKNOLOJİ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SB.4.4.2. Teknolojik ürünlerin geçmişteki ve bugünkü kullanımlarını karşılaştırır</w:t>
            </w:r>
          </w:p>
        </w:tc>
        <w:tc>
          <w:tcPr>
            <w:tcW w:w="3686" w:type="dxa"/>
            <w:vAlign w:val="center"/>
          </w:tcPr>
          <w:p w:rsidR="00C60E81" w:rsidRPr="00C60E81" w:rsidRDefault="00C60E81" w:rsidP="00262F51">
            <w:pPr>
              <w:rPr>
                <w:sz w:val="14"/>
                <w:szCs w:val="14"/>
              </w:rPr>
            </w:pPr>
            <w:r w:rsidRPr="00C60E81">
              <w:rPr>
                <w:sz w:val="14"/>
                <w:szCs w:val="14"/>
              </w:rPr>
              <w:t>Teknolojinin hayatımızda ve çevremizde meydana getirdiği olumlu ve olumsuz etkilerine dikkat çekilir.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4.ÖĞRENME ALANI BİLİM TEKNOLOJİ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SB.4.4.3. Kullandığı teknolojik ürünlerin mucitlerini ve bu ürünlerin zaman içerisindeki gelişimini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4.ÖĞRENME ALANI BİLİM TEKNOLOJİ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SB.4.4.3. Kullandığı teknolojik ürünlerin mucitlerini ve bu ürünlerin zaman içerisindeki gelişimini araştırır. SB.4.4.4. Çevresindeki ihtiyaçlardan yola çıkarak kendine özgü ürünler tasarlamaya yönelik fikirler geliştirir.</w:t>
            </w:r>
          </w:p>
        </w:tc>
        <w:tc>
          <w:tcPr>
            <w:tcW w:w="3686" w:type="dxa"/>
            <w:vAlign w:val="center"/>
          </w:tcPr>
          <w:p w:rsidR="00C60E81" w:rsidRPr="00C60E81" w:rsidRDefault="00C60E81" w:rsidP="00262F51">
            <w:pPr>
              <w:rPr>
                <w:sz w:val="14"/>
                <w:szCs w:val="14"/>
              </w:rPr>
            </w:pPr>
            <w:r w:rsidRPr="00C60E81">
              <w:rPr>
                <w:sz w:val="14"/>
                <w:szCs w:val="14"/>
              </w:rPr>
              <w:t>Örnek girişimciler ve onların başarı öyküleri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4.ÖĞRENME ALANI BİLİM TEKNOLOJİ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SB.4.4.4. Çevresindeki ihtiyaçlardan yola çıkarak kendine özgü ürünler tasarlamaya yönelik fikirler geliştirir. SB.4.4.5. Teknolojik ürünleri kendisine başkalarına ve doğaya zarar vermeden kullanır.</w:t>
            </w:r>
          </w:p>
        </w:tc>
        <w:tc>
          <w:tcPr>
            <w:tcW w:w="3686" w:type="dxa"/>
            <w:vAlign w:val="center"/>
          </w:tcPr>
          <w:p w:rsidR="00C60E81" w:rsidRPr="00C60E81" w:rsidRDefault="00C60E81" w:rsidP="00262F51">
            <w:pPr>
              <w:rPr>
                <w:sz w:val="14"/>
                <w:szCs w:val="14"/>
              </w:rPr>
            </w:pPr>
            <w:r w:rsidRPr="00C60E81">
              <w:rPr>
                <w:sz w:val="14"/>
                <w:szCs w:val="14"/>
              </w:rPr>
              <w:t>Örnek girişimciler ve onların başarı öyküleri üzerinde durulur. Teknolojik ürünler için hazırlanan kullanım kılavuzlarına dikkat çekilir.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4.ÖĞRENME ALANI BİLİM TEKNOLOJİ VE TOPLUM 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SB.4.4.5. Teknolojik ürünleri kendisine başkalarına ve doğaya zarar vermeden kullanır. SB.4.5.1. İstek ve ihtiyaçlarını ayırt ederek ikisi arasında bilinçli seçimler yapar</w:t>
            </w:r>
          </w:p>
        </w:tc>
        <w:tc>
          <w:tcPr>
            <w:tcW w:w="3686" w:type="dxa"/>
            <w:vAlign w:val="center"/>
          </w:tcPr>
          <w:p w:rsidR="00C60E81" w:rsidRPr="00C60E81" w:rsidRDefault="00C60E81" w:rsidP="00262F51">
            <w:pPr>
              <w:rPr>
                <w:sz w:val="14"/>
                <w:szCs w:val="14"/>
              </w:rPr>
            </w:pPr>
            <w:r w:rsidRPr="00C60E81">
              <w:rPr>
                <w:sz w:val="14"/>
                <w:szCs w:val="14"/>
              </w:rPr>
              <w:t>Teknolojik ürünler için hazırlanan kullanım kılavuzlarına dikkat çekilir. Kaynakların sınırlılığı fayda ve maliyet dengesi göz önüne alınacaktır. İstek ve ihtiyaçların birbirinden farklı olduğu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SB.4.5.1. İstek ve ihtiyaçlarını ayırt ederek ikisi arasında bilinçli seçimler yapar SB.4.5.2. Ailesi ve yakın çevresindeki başlıca ekonomik faaliyetleri tanır.</w:t>
            </w:r>
          </w:p>
        </w:tc>
        <w:tc>
          <w:tcPr>
            <w:tcW w:w="3686" w:type="dxa"/>
            <w:vAlign w:val="center"/>
          </w:tcPr>
          <w:p w:rsidR="00C60E81" w:rsidRPr="00C60E81" w:rsidRDefault="00C60E81" w:rsidP="00262F51">
            <w:pPr>
              <w:rPr>
                <w:sz w:val="14"/>
                <w:szCs w:val="14"/>
              </w:rPr>
            </w:pPr>
            <w:r w:rsidRPr="00C60E81">
              <w:rPr>
                <w:sz w:val="14"/>
                <w:szCs w:val="14"/>
              </w:rPr>
              <w:t>Kaynakların sınırlılığı fayda ve maliyet dengesi göz önüne alınacaktır. İstek ve ihtiyaçların birbirinden farklı olduğu vurgulanır. Gelir gider bütçe üretim dağıtım tüketim ve meslek gibi kavramları kullanarak öğrencinin yakın çevresindeki ekonomik faaliyetleri gözlemlemesi ve raporlaştırması sağlanır.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SB.4.5.2. Ailesi ve yakın çevresindeki başlıca ekonomik faaliyetleri tanır.</w:t>
            </w:r>
          </w:p>
        </w:tc>
        <w:tc>
          <w:tcPr>
            <w:tcW w:w="3686" w:type="dxa"/>
            <w:vAlign w:val="center"/>
          </w:tcPr>
          <w:p w:rsidR="00C60E81" w:rsidRPr="00C60E81" w:rsidRDefault="00C60E81" w:rsidP="00262F51">
            <w:pPr>
              <w:rPr>
                <w:sz w:val="14"/>
                <w:szCs w:val="14"/>
              </w:rPr>
            </w:pPr>
            <w:r w:rsidRPr="00C60E81">
              <w:rPr>
                <w:sz w:val="14"/>
                <w:szCs w:val="14"/>
              </w:rPr>
              <w:t>Gelir gider bütçe üretim dağıtım tüketim ve meslek gibi kavramları kullanarak öğrencinin yakın çevresindeki ekonomik faaliyetleri gözlemlemesi ve raporlaştırması sağlanır.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SB.4.5.3. Sorumluluk sahibi bir birey olarak bilinçli tüketici davranışları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RAMAZAN BAYRAMI 19-20-21 VE 22 MART 2026</w:t>
              <w:br/>
              <w:t>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RAMAZAN BAYRAMI 19-20-21 VE 22 MART 2026</w:t>
              <w:br/>
              <w:t>SB.4.5.4. Kendine ait örnek bir bütçe oluşturur.</w:t>
            </w:r>
          </w:p>
        </w:tc>
        <w:tc>
          <w:tcPr>
            <w:tcW w:w="3686" w:type="dxa"/>
            <w:vAlign w:val="center"/>
          </w:tcPr>
          <w:p w:rsidR="00C60E81" w:rsidRPr="00C60E81" w:rsidRDefault="00C60E81" w:rsidP="00262F51">
            <w:pPr>
              <w:rPr>
                <w:sz w:val="14"/>
                <w:szCs w:val="14"/>
              </w:rPr>
            </w:pPr>
            <w:r w:rsidRPr="00C60E81">
              <w:rPr>
                <w:sz w:val="14"/>
                <w:szCs w:val="14"/>
              </w:rPr>
              <w:t>RAMAZAN BAYRAMI 19-20-21 VE 22 MART 2026</w:t>
              <w:br/>
              <w:t>Öğrencinin ailesi ile beraber örnek bir bütçe miktarı üzerinden gelir gider tablosu oluşturması sağlanır. Yöresel ve sosyo-ekonomik şartlar ile ailelerin gelir düzeyleri dikkate alınır.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SB.4.5.4. Kendine ait örnek bir bütçe oluşturur. SB.4.5.5. Çevresindeki kaynakları israf etmeden kullanır.</w:t>
            </w:r>
          </w:p>
        </w:tc>
        <w:tc>
          <w:tcPr>
            <w:tcW w:w="3686" w:type="dxa"/>
            <w:vAlign w:val="center"/>
          </w:tcPr>
          <w:p w:rsidR="00C60E81" w:rsidRPr="00C60E81" w:rsidRDefault="00C60E81" w:rsidP="00262F51">
            <w:pPr>
              <w:rPr>
                <w:sz w:val="14"/>
                <w:szCs w:val="14"/>
              </w:rPr>
            </w:pPr>
            <w:r w:rsidRPr="00C60E81">
              <w:rPr>
                <w:sz w:val="14"/>
                <w:szCs w:val="14"/>
              </w:rPr>
              <w:t>Öğrencinin ailesi ile beraber örnek bir bütçe miktarı üzerinden gelir gider tablosu oluşturması sağlanır. Yöresel ve sosyo-ekonomik şartlar ile ailelerin gelir düzeyleri dikkate alınır. Sahip olduğu kaynakları bilinçli kullanarak tasarrufta bulunması gerektiği vurgulanır.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5.ÖĞRENME ALANIÜRETİM DAĞITIM VE TÜKETİM 6.ÖĞRENME ALANIETKİN VATANDAŞLIK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SB.4.5.5. Çevresindeki kaynakları israf etmeden kullanır. SB.4.6.1. Çocuk olarak sahip olduğu haklara örnekler verir.</w:t>
            </w:r>
          </w:p>
        </w:tc>
        <w:tc>
          <w:tcPr>
            <w:tcW w:w="3686" w:type="dxa"/>
            <w:vAlign w:val="center"/>
          </w:tcPr>
          <w:p w:rsidR="00C60E81" w:rsidRPr="00C60E81" w:rsidRDefault="00C60E81" w:rsidP="00262F51">
            <w:pPr>
              <w:rPr>
                <w:sz w:val="14"/>
                <w:szCs w:val="14"/>
              </w:rPr>
            </w:pPr>
            <w:r w:rsidRPr="00C60E81">
              <w:rPr>
                <w:sz w:val="14"/>
                <w:szCs w:val="14"/>
              </w:rPr>
              <w:t>Sahip olduğu kaynakları bilinçli kullanarak tasarrufta bulunması gerektiği vurgulanır. Çocuk Haklarına Dair Sözleşmedeki maddeler ele alınır.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6.ÖĞRENME ALANIETKİN VATANDAŞLIK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SB.4.6.1. Çocuk olarak sahip olduğu haklara örnekler verir. SB.4.6.2. Aile ve okul yaşamındaki söz ve eylemlerinin sorumluluğunu alır</w:t>
            </w:r>
          </w:p>
        </w:tc>
        <w:tc>
          <w:tcPr>
            <w:tcW w:w="3686" w:type="dxa"/>
            <w:vAlign w:val="center"/>
          </w:tcPr>
          <w:p w:rsidR="00C60E81" w:rsidRPr="00C60E81" w:rsidRDefault="00C60E81" w:rsidP="00262F51">
            <w:pPr>
              <w:rPr>
                <w:sz w:val="14"/>
                <w:szCs w:val="14"/>
              </w:rPr>
            </w:pPr>
            <w:r w:rsidRPr="00C60E81">
              <w:rPr>
                <w:sz w:val="14"/>
                <w:szCs w:val="14"/>
              </w:rPr>
              <w:t>Çocuk Haklarına Dair Sözleşmedeki maddeler ele alınır.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6.ÖĞRENME ALANIETKİN VATANDAŞLIK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SB.4.6.2. Aile ve okul yaşamındaki söz ve eylemlerinin sorumluluğunu alır. SB.4.6.3. Okul yaşamında gerekli gördüğü eğitsel sosyal etkinlikleri önerir.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6.ÖĞRENME ALANIETKİN VATANDAŞLIK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SB.4.6.3. Okul yaşamında gerekli gördüğü eğitsel sosyal etkinlikleri önerir. SB.4.6.4. Ülkesinin bağımsızlığı ile bireysel özgürlüğü arasındaki ilişkiyi açıklar.</w:t>
            </w:r>
          </w:p>
        </w:tc>
        <w:tc>
          <w:tcPr>
            <w:tcW w:w="3686" w:type="dxa"/>
            <w:vAlign w:val="center"/>
          </w:tcPr>
          <w:p w:rsidR="00C60E81" w:rsidRPr="00C60E81" w:rsidRDefault="00C60E81" w:rsidP="00262F51">
            <w:pPr>
              <w:rPr>
                <w:sz w:val="14"/>
                <w:szCs w:val="14"/>
              </w:rPr>
            </w:pPr>
            <w:r w:rsidRPr="00C60E81">
              <w:rPr>
                <w:sz w:val="14"/>
                <w:szCs w:val="14"/>
              </w:rPr>
              <w:t>Türkiye Büyük Millet Meclisinin açılışı ile ulusal egemenlik ilişkilendirilir. Bir birey olarak ülkesinin bağımsızlığı için üstlenebileceği rollere örnekler verir. 15 Temmuz Demokrasi ve Millî Birlik Gününün bireysel özgürlüğü ve ülkesinin bağımsızlığına katkısı üzerinde durulur.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6.ÖĞRENME ALANIETKİN VATANDAŞLIK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SB.4.6.4. Ülkesinin bağımsızlığı ile bireysel özgürlüğü arasındaki ilişkiyi açıklar.</w:t>
            </w:r>
          </w:p>
        </w:tc>
        <w:tc>
          <w:tcPr>
            <w:tcW w:w="3686" w:type="dxa"/>
            <w:vAlign w:val="center"/>
          </w:tcPr>
          <w:p w:rsidR="00C60E81" w:rsidRPr="00C60E81" w:rsidRDefault="00C60E81" w:rsidP="00262F51">
            <w:pPr>
              <w:rPr>
                <w:sz w:val="14"/>
                <w:szCs w:val="14"/>
              </w:rPr>
            </w:pPr>
            <w:r w:rsidRPr="00C60E81">
              <w:rPr>
                <w:sz w:val="14"/>
                <w:szCs w:val="14"/>
              </w:rPr>
              <w:t>Türkiye Büyük Millet Meclisinin açılışı ile ulusal egemenlik ilişkilendirilir. Bir birey olarak ülkesinin bağımsızlığı için üstlenebileceği rollere örnekler verir. 15 Temmuz Demokrasi ve Millî Birlik Gününün bireysel özgürlüğü ve ülkesinin bağımsızlığına katkısı üzerinde durulur.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7.ÖĞRENME ALANIKÜRESEL BAĞLANTILAR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SB.4.7.1. Dünya üzerindeki çeşitli ülkeleri tanıtır.</w:t>
            </w:r>
          </w:p>
        </w:tc>
        <w:tc>
          <w:tcPr>
            <w:tcW w:w="3686" w:type="dxa"/>
            <w:vAlign w:val="center"/>
          </w:tcPr>
          <w:p w:rsidR="00C60E81" w:rsidRPr="00C60E81" w:rsidRDefault="00C60E81" w:rsidP="00262F51">
            <w:pPr>
              <w:rPr>
                <w:sz w:val="14"/>
                <w:szCs w:val="14"/>
              </w:rPr>
            </w:pPr>
            <w:r w:rsidRPr="00C60E81">
              <w:rPr>
                <w:sz w:val="14"/>
                <w:szCs w:val="14"/>
              </w:rPr>
              <w:t>Araştırdığı bir ülkenin önemli özelliklerini görsel materyaller kullanarak sınıfta tanıtması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7.ÖĞRENME ALANIKÜRESEL BAĞLANTILAR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SB.4.7.2. Türkiyenin komşuları ve diğer Türk Cumhuriyetleri ile olan ilişkilerini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7.ÖĞRENME ALANIKÜRESEL BAĞLANTILAR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SB.4.7.2. Türkiyenin komşuları ve diğer Türk Cumhuriyetleri ile olan ilişkilerini kavrar. SB.4.7.3. Farklı ülkelere ait kültürel unsurlarla ülkemizin sahip olduğu kültürel unsurları karşılaştırır.</w:t>
            </w:r>
          </w:p>
        </w:tc>
        <w:tc>
          <w:tcPr>
            <w:tcW w:w="3686" w:type="dxa"/>
            <w:vAlign w:val="center"/>
          </w:tcPr>
          <w:p w:rsidR="00C60E81" w:rsidRPr="00C60E81" w:rsidRDefault="00C60E81" w:rsidP="00262F51">
            <w:pPr>
              <w:rPr>
                <w:sz w:val="14"/>
                <w:szCs w:val="14"/>
              </w:rPr>
            </w:pPr>
            <w:r w:rsidRPr="00C60E81">
              <w:rPr>
                <w:sz w:val="14"/>
                <w:szCs w:val="14"/>
              </w:rPr>
              <w:t>Görsel ve yazılı iletişim araçları ile kültürel unsurlardan kıyafet yemek oyun aile ilişkileri gibi konular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7.ÖĞRENME ALANIKÜRESEL BAĞLANTILAR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SB.4.7.3. Farklı ülkelere ait kültürel unsurlarla ülkemizin sahip olduğu kültürel unsurları karşılaştırır. SB.4.7.4. Farklı kültürlere saygı gösterir.</w:t>
            </w:r>
          </w:p>
        </w:tc>
        <w:tc>
          <w:tcPr>
            <w:tcW w:w="3686" w:type="dxa"/>
            <w:vAlign w:val="center"/>
          </w:tcPr>
          <w:p w:rsidR="00C60E81" w:rsidRPr="00C60E81" w:rsidRDefault="00C60E81" w:rsidP="00262F51">
            <w:pPr>
              <w:rPr>
                <w:sz w:val="14"/>
                <w:szCs w:val="14"/>
              </w:rPr>
            </w:pPr>
            <w:r w:rsidRPr="00C60E81">
              <w:rPr>
                <w:sz w:val="14"/>
                <w:szCs w:val="14"/>
              </w:rPr>
              <w:t>Görsel ve yazılı iletişim araçları ile kültürel unsurlardan kıyafet yemek oyun aile ilişkileri gibi konular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7.ÖĞRENME ALANIKÜRESEL BAĞLANTILAR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SB.4.7.4. Farklı kültürlere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