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4. SINIF  DN KLTR VE AHLAK BLGS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salâvat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4.1.2. Tekbir ve salavatı söyler.</w:t>
            </w:r>
          </w:p>
        </w:tc>
        <w:tc>
          <w:tcPr>
            <w:tcW w:w="3686" w:type="dxa"/>
            <w:vAlign w:val="center"/>
          </w:tcPr>
          <w:p w:rsidR="00C60E81" w:rsidRPr="00C60E81" w:rsidRDefault="00C60E81" w:rsidP="00262F51">
            <w:pPr>
              <w:rPr>
                <w:sz w:val="14"/>
                <w:szCs w:val="14"/>
              </w:rPr>
            </w:pPr>
            <w:r w:rsidRPr="00C60E81">
              <w:rPr>
                <w:sz w:val="14"/>
                <w:szCs w:val="14"/>
              </w:rPr>
              <w:t>Bayram tekbirleri ve salatüselama da anlamlarıyla birlikte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DKAB. 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Sübhaneke duası ile ilgili kısa açıklamalar ile duanın nerelerde okunduğuna ilişkin bilgilere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 10-14 Kasım 2025</w:t>
            </w:r>
          </w:p>
        </w:tc>
        <w:tc>
          <w:tcPr>
            <w:tcW w:w="2693" w:type="dxa"/>
            <w:vAlign w:val="center"/>
          </w:tcPr>
          <w:p w:rsidR="00C60E81" w:rsidRPr="00C60E81" w:rsidRDefault="00C60E81" w:rsidP="00262F51">
            <w:pPr>
              <w:rPr>
                <w:sz w:val="14"/>
                <w:szCs w:val="14"/>
              </w:rPr>
            </w:pPr>
            <w:r w:rsidRPr="00C60E81">
              <w:rPr>
                <w:sz w:val="14"/>
                <w:szCs w:val="14"/>
              </w:rPr>
              <w:t>1. Ara Tatil 10-14 Kasım 2025</w:t>
            </w:r>
          </w:p>
        </w:tc>
        <w:tc>
          <w:tcPr>
            <w:tcW w:w="3260" w:type="dxa"/>
            <w:vAlign w:val="center"/>
          </w:tcPr>
          <w:p w:rsidR="00C60E81" w:rsidRPr="00C60E81" w:rsidRDefault="00C60E81" w:rsidP="00262F51">
            <w:pPr>
              <w:rPr>
                <w:sz w:val="14"/>
                <w:szCs w:val="14"/>
              </w:rPr>
            </w:pPr>
            <w:r w:rsidRPr="00C60E81">
              <w:rPr>
                <w:sz w:val="14"/>
                <w:szCs w:val="14"/>
              </w:rPr>
              <w:t>1. Ara Tatil 10-14 Kasım 2025</w:t>
            </w:r>
          </w:p>
        </w:tc>
        <w:tc>
          <w:tcPr>
            <w:tcW w:w="3686" w:type="dxa"/>
            <w:vAlign w:val="center"/>
          </w:tcPr>
          <w:p w:rsidR="00C60E81" w:rsidRPr="00C60E81" w:rsidRDefault="00C60E81" w:rsidP="00262F51">
            <w:pPr>
              <w:rPr>
                <w:sz w:val="14"/>
                <w:szCs w:val="14"/>
              </w:rPr>
            </w:pPr>
            <w:r w:rsidRPr="00C60E81">
              <w:rPr>
                <w:sz w:val="14"/>
                <w:szCs w:val="14"/>
              </w:rPr>
              <w:t>1. Ara Tatil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4. Bir Dua Tanıyorum Amentü Duası ve Anlamı</w:t>
            </w:r>
          </w:p>
        </w:tc>
        <w:tc>
          <w:tcPr>
            <w:tcW w:w="3260" w:type="dxa"/>
            <w:vAlign w:val="center"/>
          </w:tcPr>
          <w:p w:rsidR="00C60E81" w:rsidRPr="00C60E81" w:rsidRDefault="00C60E81" w:rsidP="00262F51">
            <w:pPr>
              <w:rPr>
                <w:sz w:val="14"/>
                <w:szCs w:val="14"/>
              </w:rPr>
            </w:pPr>
            <w:r w:rsidRPr="00C60E81">
              <w:rPr>
                <w:sz w:val="14"/>
                <w:szCs w:val="14"/>
              </w:rPr>
              <w:t>DKAB. 4.2.4. Amentü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Amentü duası ile ilgili kısa açıklamalara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3. Bir Sure Tanıyorum Fatiha Suresi ve Anlamı</w:t>
            </w:r>
          </w:p>
        </w:tc>
        <w:tc>
          <w:tcPr>
            <w:tcW w:w="3260" w:type="dxa"/>
            <w:vAlign w:val="center"/>
          </w:tcPr>
          <w:p w:rsidR="00C60E81" w:rsidRPr="00C60E81" w:rsidRDefault="00C60E81" w:rsidP="00262F51">
            <w:pPr>
              <w:rPr>
                <w:sz w:val="14"/>
                <w:szCs w:val="14"/>
              </w:rPr>
            </w:pPr>
            <w:r w:rsidRPr="00C60E81">
              <w:rPr>
                <w:sz w:val="14"/>
                <w:szCs w:val="14"/>
              </w:rPr>
              <w:t>DKAB. 4.3.3. Fatiha suresini okur anlamını söyler.</w:t>
            </w:r>
          </w:p>
        </w:tc>
        <w:tc>
          <w:tcPr>
            <w:tcW w:w="3686" w:type="dxa"/>
            <w:vAlign w:val="center"/>
          </w:tcPr>
          <w:p w:rsidR="00C60E81" w:rsidRPr="00C60E81" w:rsidRDefault="00C60E81" w:rsidP="00262F51">
            <w:pPr>
              <w:rPr>
                <w:sz w:val="14"/>
                <w:szCs w:val="14"/>
              </w:rPr>
            </w:pPr>
            <w:r w:rsidRPr="00C60E81">
              <w:rPr>
                <w:sz w:val="14"/>
                <w:szCs w:val="14"/>
              </w:rPr>
              <w:t>Fatiha suresi ile ilgili kısa açıklamalara yer verilirsurede tavsiye edilen davranışlar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1. Hz. Muhammedin sav Doğduğu Çevre</w:t>
            </w:r>
          </w:p>
        </w:tc>
        <w:tc>
          <w:tcPr>
            <w:tcW w:w="3260" w:type="dxa"/>
            <w:vAlign w:val="center"/>
          </w:tcPr>
          <w:p w:rsidR="00C60E81" w:rsidRPr="00C60E81" w:rsidRDefault="00C60E81" w:rsidP="00262F51">
            <w:pPr>
              <w:rPr>
                <w:sz w:val="14"/>
                <w:szCs w:val="14"/>
              </w:rPr>
            </w:pPr>
            <w:r w:rsidRPr="00C60E81">
              <w:rPr>
                <w:sz w:val="14"/>
                <w:szCs w:val="14"/>
              </w:rPr>
              <w:t>DKAB. 4.4.1. Hz. Muhammedin sav doğduğu çevrenin genel özelliklerini açıklar.</w:t>
            </w:r>
          </w:p>
        </w:tc>
        <w:tc>
          <w:tcPr>
            <w:tcW w:w="3686" w:type="dxa"/>
            <w:vAlign w:val="center"/>
          </w:tcPr>
          <w:p w:rsidR="00C60E81" w:rsidRPr="00C60E81" w:rsidRDefault="00C60E81" w:rsidP="00262F51">
            <w:pPr>
              <w:rPr>
                <w:sz w:val="14"/>
                <w:szCs w:val="14"/>
              </w:rPr>
            </w:pPr>
            <w:r w:rsidRPr="00C60E81">
              <w:rPr>
                <w:sz w:val="14"/>
                <w:szCs w:val="14"/>
              </w:rPr>
              <w:t>Hz. Muhammedin sav doğduğu çevrenin sosyal ve dinî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 2026 20- 22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2. Hz. Muhammedin sav Ailesi</w:t>
            </w:r>
          </w:p>
        </w:tc>
        <w:tc>
          <w:tcPr>
            <w:tcW w:w="3260" w:type="dxa"/>
            <w:vAlign w:val="center"/>
          </w:tcPr>
          <w:p w:rsidR="00C60E81" w:rsidRPr="00C60E81" w:rsidRDefault="00C60E81" w:rsidP="00262F51">
            <w:pPr>
              <w:rPr>
                <w:sz w:val="14"/>
                <w:szCs w:val="14"/>
              </w:rPr>
            </w:pPr>
            <w:r w:rsidRPr="00C60E81">
              <w:rPr>
                <w:sz w:val="14"/>
                <w:szCs w:val="14"/>
              </w:rPr>
              <w:t>DKAB. 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3. Hz. Muhammedin sav Doğumu</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Hz. Muhammedin savcahiliye âdetlerinden uzak durması vurgulanır.  Hz. Muhammedin sav amcası dedesi ve diğer aile büyükleriyle olan ilişkileri ve amcasının evinde gördüğü yakın ilgiyle ilgili somut örnekler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as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DKAB. 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Salli ve Barik duaları ile ilgili kısa açıklamalara ve duanın nerelerde okunduğuna ilişkin bilgilere öğrenci seviyesine göre yer verilir.  Hz. Peygamberin ailesine Ehlibeyt denildiğine de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 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