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DN KüLTüRü VE AHLAK BLGS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DKAB. 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Kurumlar cami mescit mektep medrese darulkurra darulhadis beytülhikme kütüphane rasathane ve şifahane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5. Kurandan Mesajlar Fatır Suresi 27-28. Ayetler</w:t>
            </w:r>
          </w:p>
        </w:tc>
        <w:tc>
          <w:tcPr>
            <w:tcW w:w="3260" w:type="dxa"/>
            <w:vAlign w:val="center"/>
          </w:tcPr>
          <w:p w:rsidR="00C60E81" w:rsidRPr="00C60E81" w:rsidRDefault="00C60E81" w:rsidP="00262F51">
            <w:pPr>
              <w:rPr>
                <w:sz w:val="14"/>
                <w:szCs w:val="14"/>
              </w:rPr>
            </w:pPr>
            <w:r w:rsidRPr="00C60E81">
              <w:rPr>
                <w:sz w:val="14"/>
                <w:szCs w:val="14"/>
              </w:rPr>
              <w:t>DKAB. 12.1.5. Fatır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DKAB.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Horasan Anadolu ve Balkanlarda İslamiyetin yayılmasında ribatların fütüvvet ve ahilik teşkilatlarının rolüne de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10-14 Kasım 2025 1. Ara Tatil</w:t>
            </w:r>
          </w:p>
        </w:tc>
        <w:tc>
          <w:tcPr>
            <w:tcW w:w="2693" w:type="dxa"/>
            <w:vAlign w:val="center"/>
          </w:tcPr>
          <w:p w:rsidR="00C60E81" w:rsidRPr="00C60E81" w:rsidRDefault="00C60E81" w:rsidP="00262F51">
            <w:pPr>
              <w:rPr>
                <w:sz w:val="14"/>
                <w:szCs w:val="14"/>
              </w:rPr>
            </w:pPr>
            <w:r w:rsidRPr="00C60E81">
              <w:rPr>
                <w:sz w:val="14"/>
                <w:szCs w:val="14"/>
              </w:rPr>
              <w:t>10-14 Kasım 2025 1. Ara Tatil</w:t>
            </w:r>
          </w:p>
        </w:tc>
        <w:tc>
          <w:tcPr>
            <w:tcW w:w="3260" w:type="dxa"/>
            <w:vAlign w:val="center"/>
          </w:tcPr>
          <w:p w:rsidR="00C60E81" w:rsidRPr="00C60E81" w:rsidRDefault="00C60E81" w:rsidP="00262F51">
            <w:pPr>
              <w:rPr>
                <w:sz w:val="14"/>
                <w:szCs w:val="14"/>
              </w:rPr>
            </w:pPr>
            <w:r w:rsidRPr="00C60E81">
              <w:rPr>
                <w:sz w:val="14"/>
                <w:szCs w:val="14"/>
              </w:rPr>
              <w:t>10-14 Kasım 2025 1. Ara Tatil</w:t>
            </w:r>
          </w:p>
        </w:tc>
        <w:tc>
          <w:tcPr>
            <w:tcW w:w="3686" w:type="dxa"/>
            <w:vAlign w:val="center"/>
          </w:tcPr>
          <w:p w:rsidR="00C60E81" w:rsidRPr="00C60E81" w:rsidRDefault="00C60E81" w:rsidP="00262F51">
            <w:pPr>
              <w:rPr>
                <w:sz w:val="14"/>
                <w:szCs w:val="14"/>
              </w:rPr>
            </w:pPr>
            <w:r w:rsidRPr="00C60E81">
              <w:rPr>
                <w:sz w:val="14"/>
                <w:szCs w:val="14"/>
              </w:rPr>
              <w:t>10-14 Kasım 2025 1. 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Nisa Suresi 136. Ayet</w:t>
            </w:r>
          </w:p>
        </w:tc>
        <w:tc>
          <w:tcPr>
            <w:tcW w:w="3260" w:type="dxa"/>
            <w:vAlign w:val="center"/>
          </w:tcPr>
          <w:p w:rsidR="00C60E81" w:rsidRPr="00C60E81" w:rsidRDefault="00C60E81" w:rsidP="00262F51">
            <w:pPr>
              <w:rPr>
                <w:sz w:val="14"/>
                <w:szCs w:val="14"/>
              </w:rPr>
            </w:pPr>
            <w:r w:rsidRPr="00C60E81">
              <w:rPr>
                <w:sz w:val="14"/>
                <w:szCs w:val="14"/>
              </w:rPr>
              <w:t>DKAB. 12.2.3. Nisa suresi 136.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DKAB.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Edep ve insanıkâmil kavramlarının tasavvufi düşüncedeki yerine de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12.3.4. Alevilik 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 konularına yer verilir. Bu kapsamda Hacı Bektaş Velinin Bektaşiliğin oluşumu ve Aleviliğin gelişimindeki rolüne Alevilik Bektaşilikteki ocak kültürüne el ele el hakka ikrarına ve dört kapı kırk makama yer verilir Bektaşilikte musahipliğe ikrar ve nasip alma da denildiğine ve bu kavramın İslam tarihindeki muhacir ensar kardeşliğine dayandırıldığına değinilir. Cemevi ayincem erkânının yapıldığı yol adap ve erkân yeri olarak nitelendirilir Bektaşilikte ise cemevi yerine meydan evi ifadesinin kullanıldığına da değinilir. Düşkünlükten kaldırma cemi Dardan indirme cemi ile Abdal Musa ceminden bahsedilir. Ayinicem ve cemevi ile ilgili görsellere yer verilir. Alevilik Bektaşilikte duaların başında Bismişah sonunda ise Allah Allah lafzının söylendiğine değinilir. Gülbank konusunda ise Lokma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Hucurat Suresi 10. Ayet</w:t>
            </w:r>
          </w:p>
        </w:tc>
        <w:tc>
          <w:tcPr>
            <w:tcW w:w="3260" w:type="dxa"/>
            <w:vAlign w:val="center"/>
          </w:tcPr>
          <w:p w:rsidR="00C60E81" w:rsidRPr="00C60E81" w:rsidRDefault="00C60E81" w:rsidP="00262F51">
            <w:pPr>
              <w:rPr>
                <w:sz w:val="14"/>
                <w:szCs w:val="14"/>
              </w:rPr>
            </w:pPr>
            <w:r w:rsidRPr="00C60E81">
              <w:rPr>
                <w:sz w:val="14"/>
                <w:szCs w:val="14"/>
              </w:rPr>
              <w:t>DKAB..12.3.5.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DKAB. 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Güncel dinî meselelerin çözümü için öne sürülen ilke ve yöntemlerin İslâm âlimlerinin üzerinde icma ettiği temel esas ve hükümlere ters düşmemesi bu önerilerin zarruratıdiniye adı verilen kesin hükümlere aykırı olmaması gibi ilkelere vurgu yapılır. İslamın ortaya koyduğu çözümlerin temel amacının insanların can nesil akıl mal ve din emniyetini güvence altına almak olduğuna dikkat çekilir. Çözüm önerilerinin fıtrata yani Allahın koyduğu dengeye ve yaratılışa aykırı olmamasına temel ahlaki değerleri ihlal etmemesi gerektiğine değinilir. Sorunların ele alınmasında farklı uzmanlık alanlarına ve kolektif akla başvurulmasının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20 - 22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DKAB. 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Otopsi ötenazi organ nakli kan bağışı haram maddelerle tedavi ve intihar konularına ayrıntıya girilmeden öğrenci seviyesi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Enam suresi 151-152. Ayetler</w:t>
            </w:r>
          </w:p>
        </w:tc>
        <w:tc>
          <w:tcPr>
            <w:tcW w:w="3260" w:type="dxa"/>
            <w:vAlign w:val="center"/>
          </w:tcPr>
          <w:p w:rsidR="00C60E81" w:rsidRPr="00C60E81" w:rsidRDefault="00C60E81" w:rsidP="00262F51">
            <w:pPr>
              <w:rPr>
                <w:sz w:val="14"/>
                <w:szCs w:val="14"/>
              </w:rPr>
            </w:pPr>
            <w:r w:rsidRPr="00C60E81">
              <w:rPr>
                <w:sz w:val="14"/>
                <w:szCs w:val="14"/>
              </w:rPr>
              <w:t>DKAB. 12.4.5. Enam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DKAB.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Taoizmin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