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7. SINIF  KURAN'ı KERİM (MEB)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I. KURAN-I KERİMİN İSLAM DİNİNDEKİ YERİ VE ÖNEMİ 1.1. Kuran-ı Kerimin İslam Dinindeki Yeri</w:t>
            </w:r>
          </w:p>
        </w:tc>
        <w:tc>
          <w:tcPr>
            <w:tcW w:w="3260" w:type="dxa"/>
            <w:vAlign w:val="center"/>
          </w:tcPr>
          <w:p w:rsidR="00C60E81" w:rsidRPr="00C60E81" w:rsidRDefault="00C60E81" w:rsidP="00262F51">
            <w:pPr>
              <w:rPr>
                <w:sz w:val="14"/>
                <w:szCs w:val="14"/>
              </w:rPr>
            </w:pPr>
            <w:r w:rsidRPr="00C60E81">
              <w:rPr>
                <w:sz w:val="14"/>
                <w:szCs w:val="14"/>
              </w:rPr>
              <w:t>KK.7.1.1. Kuran-ı Kerimin İslam Dininin ana kaynağı olduğunu kavrar.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1.1. Kuran-ı Kerimin İslam Dinindeki Yeri</w:t>
            </w:r>
          </w:p>
        </w:tc>
        <w:tc>
          <w:tcPr>
            <w:tcW w:w="3260" w:type="dxa"/>
            <w:vAlign w:val="center"/>
          </w:tcPr>
          <w:p w:rsidR="00C60E81" w:rsidRPr="00C60E81" w:rsidRDefault="00C60E81" w:rsidP="00262F51">
            <w:pPr>
              <w:rPr>
                <w:sz w:val="14"/>
                <w:szCs w:val="14"/>
              </w:rPr>
            </w:pPr>
            <w:r w:rsidRPr="00C60E81">
              <w:rPr>
                <w:sz w:val="14"/>
                <w:szCs w:val="14"/>
              </w:rPr>
              <w:t>KK.7.1.1. Kuran-ı Kerimin İslam Dininin ana kaynağı olduğunu kavrar.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1.2. Hayat Kitabımız Kuran-ı Kerim</w:t>
            </w:r>
          </w:p>
        </w:tc>
        <w:tc>
          <w:tcPr>
            <w:tcW w:w="3260" w:type="dxa"/>
            <w:vAlign w:val="center"/>
          </w:tcPr>
          <w:p w:rsidR="00C60E81" w:rsidRPr="00C60E81" w:rsidRDefault="00C60E81" w:rsidP="00262F51">
            <w:pPr>
              <w:rPr>
                <w:sz w:val="14"/>
                <w:szCs w:val="14"/>
              </w:rPr>
            </w:pPr>
            <w:r w:rsidRPr="00C60E81">
              <w:rPr>
                <w:sz w:val="14"/>
                <w:szCs w:val="14"/>
              </w:rPr>
              <w:t>KK.7.1.2. Kuran-ı Kerimin insan hayatının bütün yönlerine ilişkin öğretisi bulunduğunu fark eder.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1.2. Hayat Kitabımız Kuran-ı Kerim</w:t>
            </w:r>
          </w:p>
        </w:tc>
        <w:tc>
          <w:tcPr>
            <w:tcW w:w="3260" w:type="dxa"/>
            <w:vAlign w:val="center"/>
          </w:tcPr>
          <w:p w:rsidR="00C60E81" w:rsidRPr="00C60E81" w:rsidRDefault="00C60E81" w:rsidP="00262F51">
            <w:pPr>
              <w:rPr>
                <w:sz w:val="14"/>
                <w:szCs w:val="14"/>
              </w:rPr>
            </w:pPr>
            <w:r w:rsidRPr="00C60E81">
              <w:rPr>
                <w:sz w:val="14"/>
                <w:szCs w:val="14"/>
              </w:rPr>
              <w:t>KK.7.1.2. Kuran-ı Kerimin insan hayatının bütün yönlerine ilişkin öğretisi bulunduğunu fark eder.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II. KURANIN MESAJINI ANLIYORUM 2.1. Kuran Kıssaları Öğreniyorum Hz. Davud Hz. Süleyman</w:t>
            </w:r>
          </w:p>
        </w:tc>
        <w:tc>
          <w:tcPr>
            <w:tcW w:w="3260" w:type="dxa"/>
            <w:vAlign w:val="center"/>
          </w:tcPr>
          <w:p w:rsidR="00C60E81" w:rsidRPr="00C60E81" w:rsidRDefault="00C60E81" w:rsidP="00262F51">
            <w:pPr>
              <w:rPr>
                <w:sz w:val="14"/>
                <w:szCs w:val="14"/>
              </w:rPr>
            </w:pPr>
            <w:r w:rsidRPr="00C60E81">
              <w:rPr>
                <w:sz w:val="14"/>
                <w:szCs w:val="14"/>
              </w:rPr>
              <w:t>KK.7.1.3. Hz. Davud Hz. Süleyman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2.1. Kuran Kıssaları Öğreniyorum Hz. Davud Hz. Süleyman</w:t>
            </w:r>
          </w:p>
        </w:tc>
        <w:tc>
          <w:tcPr>
            <w:tcW w:w="3260" w:type="dxa"/>
            <w:vAlign w:val="center"/>
          </w:tcPr>
          <w:p w:rsidR="00C60E81" w:rsidRPr="00C60E81" w:rsidRDefault="00C60E81" w:rsidP="00262F51">
            <w:pPr>
              <w:rPr>
                <w:sz w:val="14"/>
                <w:szCs w:val="14"/>
              </w:rPr>
            </w:pPr>
            <w:r w:rsidRPr="00C60E81">
              <w:rPr>
                <w:sz w:val="14"/>
                <w:szCs w:val="14"/>
              </w:rPr>
              <w:t>KK.7.1.3. Hz. Davud Hz. Süleyman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1. Dönem 1. Sınav 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İsra 24</w:t>
            </w:r>
          </w:p>
        </w:tc>
        <w:tc>
          <w:tcPr>
            <w:tcW w:w="3260" w:type="dxa"/>
            <w:vAlign w:val="center"/>
          </w:tcPr>
          <w:p w:rsidR="00C60E81" w:rsidRPr="00C60E81" w:rsidRDefault="00C60E81" w:rsidP="00262F51">
            <w:pPr>
              <w:rPr>
                <w:sz w:val="14"/>
                <w:szCs w:val="14"/>
              </w:rPr>
            </w:pPr>
            <w:r w:rsidRPr="00C60E81">
              <w:rPr>
                <w:sz w:val="14"/>
                <w:szCs w:val="14"/>
              </w:rPr>
              <w:t>KK.7.1.5. İsra suresinin 24.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İsra 24</w:t>
            </w:r>
          </w:p>
        </w:tc>
        <w:tc>
          <w:tcPr>
            <w:tcW w:w="3260" w:type="dxa"/>
            <w:vAlign w:val="center"/>
          </w:tcPr>
          <w:p w:rsidR="00C60E81" w:rsidRPr="00C60E81" w:rsidRDefault="00C60E81" w:rsidP="00262F51">
            <w:pPr>
              <w:rPr>
                <w:sz w:val="14"/>
                <w:szCs w:val="14"/>
              </w:rPr>
            </w:pPr>
            <w:r w:rsidRPr="00C60E81">
              <w:rPr>
                <w:sz w:val="14"/>
                <w:szCs w:val="14"/>
              </w:rPr>
              <w:t>KK.7.1.5. İsra suresinin 24.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1. Dönem 2. Sınav 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KK.7.2.1.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2. Dönem 1. Sınav 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II. TECVİT BİLGİSİ 2.1.Uzatma Med ve Çeşitleri 2.1.1. Medd-i Ârız</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2.1.2. Medd-i Lâzım</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2.1.3. Medd-i Lîn</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 Tenvin ve Sakin Nun 2.2.1. İhfa</w:t>
            </w:r>
          </w:p>
        </w:tc>
        <w:tc>
          <w:tcPr>
            <w:tcW w:w="3260" w:type="dxa"/>
            <w:vAlign w:val="center"/>
          </w:tcPr>
          <w:p w:rsidR="00C60E81" w:rsidRPr="00C60E81" w:rsidRDefault="00C60E81" w:rsidP="00262F51">
            <w:pPr>
              <w:rPr>
                <w:sz w:val="14"/>
                <w:szCs w:val="14"/>
              </w:rPr>
            </w:pPr>
            <w:r w:rsidRPr="00C60E81">
              <w:rPr>
                <w:sz w:val="14"/>
                <w:szCs w:val="14"/>
              </w:rPr>
              <w:t>KK.7.1.9.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2.2.2. İzhar</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2.2.3. İklab</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3.1. Kafirun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3.2. Fil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3.3. Kureyş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3.4. Maun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süreci hazırlanırken temel bazı ilkelerden hareket edilmelidir. Bu temel ilkeler Amaç ve kazanımlarla uyumlu olma Öğrenme-öğretme süreciyle bütünlük Süreci değerlendirme Ölçme araçlarında çeşitlilik Kendini değerlendirme Bireysel farklılıklar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