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5. SINIF  TEMEL DNî BLGLER (İSLAM 1)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TDB 1.1.5. Esmayıhüsnadan Allah cc Vâhid Ehad Mümin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İbadet ve salih amel arasındaki ilişki ele alınır vakitleri belirlenmiş ibadetler ile belirli bir vakte bağlı olmayan ibadetlere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Kuran-ı Kerim okumak anne ve babaya itaat sılayırahim Allahı zikir helal kazanç gibi salih amellere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1. Dönem 2. Sınav 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1.2.5. Esmayıhüsnadan Samed Rakîb Vedûd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Yoksulun Hakkını Gözetirler</w:t>
            </w:r>
          </w:p>
        </w:tc>
        <w:tc>
          <w:tcPr>
            <w:tcW w:w="3260" w:type="dxa"/>
            <w:vAlign w:val="center"/>
          </w:tcPr>
          <w:p w:rsidR="00C60E81" w:rsidRPr="00C60E81" w:rsidRDefault="00C60E81" w:rsidP="00262F51">
            <w:pPr>
              <w:rPr>
                <w:sz w:val="14"/>
                <w:szCs w:val="14"/>
              </w:rPr>
            </w:pPr>
            <w:r w:rsidRPr="00C60E81">
              <w:rPr>
                <w:sz w:val="14"/>
                <w:szCs w:val="14"/>
              </w:rPr>
              <w:t>TDB 1.3.4. Yoksulun hakkını gözetmenin önemli bir dinî görev olduğunu savunur.</w:t>
            </w:r>
          </w:p>
        </w:tc>
        <w:tc>
          <w:tcPr>
            <w:tcW w:w="3686" w:type="dxa"/>
            <w:vAlign w:val="center"/>
          </w:tcPr>
          <w:p w:rsidR="00C60E81" w:rsidRPr="00C60E81" w:rsidRDefault="00C60E81" w:rsidP="00262F51">
            <w:pPr>
              <w:rPr>
                <w:sz w:val="14"/>
                <w:szCs w:val="14"/>
              </w:rPr>
            </w:pPr>
            <w:r w:rsidRPr="00C60E81">
              <w:rPr>
                <w:sz w:val="14"/>
                <w:szCs w:val="14"/>
              </w:rPr>
              <w:t>Yoksulun hakkını gözetme konusunda tarihî ve güncel olaylardan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İsraftan ve Cimrilikten Sakınırlar</w:t>
            </w:r>
          </w:p>
        </w:tc>
        <w:tc>
          <w:tcPr>
            <w:tcW w:w="3260" w:type="dxa"/>
            <w:vAlign w:val="center"/>
          </w:tcPr>
          <w:p w:rsidR="00C60E81" w:rsidRPr="00C60E81" w:rsidRDefault="00C60E81" w:rsidP="00262F51">
            <w:pPr>
              <w:rPr>
                <w:sz w:val="14"/>
                <w:szCs w:val="14"/>
              </w:rPr>
            </w:pPr>
            <w:r w:rsidRPr="00C60E81">
              <w:rPr>
                <w:sz w:val="14"/>
                <w:szCs w:val="14"/>
              </w:rPr>
              <w:t>2. Dönem 1. Sınav TDB 1.3.5. İsraf ve cimriliğin önemli birer ahlaki zafiyet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1.3.6. Esmayıhüsnadan Bâsit Muhsin Mani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2. Dönem 2. Sınav TDB 1.4.4. Geleneğimizde yer alan nezaket örneklerini tanır.</w:t>
            </w:r>
          </w:p>
        </w:tc>
        <w:tc>
          <w:tcPr>
            <w:tcW w:w="3686" w:type="dxa"/>
            <w:vAlign w:val="center"/>
          </w:tcPr>
          <w:p w:rsidR="00C60E81" w:rsidRPr="00C60E81" w:rsidRDefault="00C60E81" w:rsidP="00262F51">
            <w:pPr>
              <w:rPr>
                <w:sz w:val="14"/>
                <w:szCs w:val="14"/>
              </w:rPr>
            </w:pPr>
            <w:r w:rsidRPr="00C60E81">
              <w:rPr>
                <w:sz w:val="14"/>
                <w:szCs w:val="14"/>
              </w:rPr>
              <w:t>Geleneğimizde öne çıkan nezaket kuralları ele alınır. Bu bağlamda İslam büyükleri tarihî şahsiyetler âlim ve edipler gibi geleneğimizin oluşmasında önemli rolü olan kişilerin nezaketle ilgili söz ve davranışlarından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TDB 1.4.5. Nezaket ölçülerine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1.4.6. Esmayıhüsnadan Halîm Latîf Refîk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