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ÇELLO(YEN*)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Çelloda öğrendiği dizilerle nitelikli ses üretir.</w:t>
            </w:r>
          </w:p>
        </w:tc>
        <w:tc>
          <w:tcPr>
            <w:tcW w:w="3686" w:type="dxa"/>
            <w:vAlign w:val="center"/>
          </w:tcPr>
          <w:p w:rsidR="00C60E81" w:rsidRPr="00C60E81" w:rsidRDefault="00C60E81" w:rsidP="00262F51">
            <w:pPr>
              <w:rPr>
                <w:sz w:val="14"/>
                <w:szCs w:val="14"/>
              </w:rPr>
            </w:pPr>
            <w:r w:rsidRPr="00C60E81">
              <w:rPr>
                <w:sz w:val="14"/>
                <w:szCs w:val="14"/>
              </w:rPr>
              <w:t>Dizilerde farklı ritimsel ögeler kullanılması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Öğrendiği dizileri yayın farklı bölümlerinde nitelikli ses üreterek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Flageolet çalma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Seslendirme-Yorumlamada Farklı Çalma Biçim ve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Eser ve etütlerde flageolet çalma tekniğinin özelliklerini uygular.</w:t>
            </w:r>
          </w:p>
        </w:tc>
        <w:tc>
          <w:tcPr>
            <w:tcW w:w="3686" w:type="dxa"/>
            <w:vAlign w:val="center"/>
          </w:tcPr>
          <w:p w:rsidR="00C60E81" w:rsidRPr="00C60E81" w:rsidRDefault="00C60E81" w:rsidP="00262F51">
            <w:pPr>
              <w:rPr>
                <w:sz w:val="14"/>
                <w:szCs w:val="14"/>
              </w:rPr>
            </w:pPr>
            <w:r w:rsidRPr="00C60E81">
              <w:rPr>
                <w:sz w:val="14"/>
                <w:szCs w:val="14"/>
              </w:rPr>
              <w:t>Flageolet tekniği sonraki kazanımlarla tekrarlanarak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Çelloda III. pozisyonu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Çelloda III. pozisyonda tüm tellerde parmaklarını doğru seslere basar.</w:t>
            </w:r>
          </w:p>
        </w:tc>
        <w:tc>
          <w:tcPr>
            <w:tcW w:w="3686" w:type="dxa"/>
            <w:vAlign w:val="center"/>
          </w:tcPr>
          <w:p w:rsidR="00C60E81" w:rsidRPr="00C60E81" w:rsidRDefault="00C60E81" w:rsidP="00262F51">
            <w:pPr>
              <w:rPr>
                <w:sz w:val="14"/>
                <w:szCs w:val="14"/>
              </w:rPr>
            </w:pPr>
            <w:r w:rsidRPr="00C60E81">
              <w:rPr>
                <w:sz w:val="14"/>
                <w:szCs w:val="14"/>
              </w:rPr>
              <w:t>La re sol ve do tellerinde II. pozisyonda tüm parmakların doğru konumlandırılması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Eser ve etütlerde III. pozisyon konumunu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III. Pozisyon ve Örnek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12.2.2.1 I II III IV. pozisyon ve konumlarını karma olarak eser ve etütlerde uygular.</w:t>
            </w:r>
          </w:p>
        </w:tc>
        <w:tc>
          <w:tcPr>
            <w:tcW w:w="3686" w:type="dxa"/>
            <w:vAlign w:val="center"/>
          </w:tcPr>
          <w:p w:rsidR="00C60E81" w:rsidRPr="00C60E81" w:rsidRDefault="00C60E81" w:rsidP="00262F51">
            <w:pPr>
              <w:rPr>
                <w:sz w:val="14"/>
                <w:szCs w:val="14"/>
              </w:rPr>
            </w:pPr>
            <w:r w:rsidRPr="00C60E81">
              <w:rPr>
                <w:sz w:val="14"/>
                <w:szCs w:val="14"/>
              </w:rPr>
              <w:t>I II III IV. pozisyon içeren etüt ve eserler öğrencinin dağarcığına kazandırılmalıdır.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Klasik Dönemin müziksel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Dönemin bestecileri müziksel özellikleri bu süreçte çellonun tarihi gelişimi ile ilişkilendirilerek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Klasik Dönem çello müziğinde sonat biçiminin genel özelliklerini açıklar.</w:t>
            </w:r>
          </w:p>
        </w:tc>
        <w:tc>
          <w:tcPr>
            <w:tcW w:w="3686" w:type="dxa"/>
            <w:vAlign w:val="center"/>
          </w:tcPr>
          <w:p w:rsidR="00C60E81" w:rsidRPr="00C60E81" w:rsidRDefault="00C60E81" w:rsidP="00262F51">
            <w:pPr>
              <w:rPr>
                <w:sz w:val="14"/>
                <w:szCs w:val="14"/>
              </w:rPr>
            </w:pPr>
            <w:r w:rsidRPr="00C60E81">
              <w:rPr>
                <w:sz w:val="14"/>
                <w:szCs w:val="14"/>
              </w:rPr>
              <w:t>Klasik Dönem sonatları ile beraber daha küçük bir form olan sonatin biçimi de gösterilmelidir.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Klasik Dönem sonat biçiminden örnek eserleri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Çello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Klasik Döneme ait eser ve etütleri özelliklerine uygun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Saba makamını açıklar.</w:t>
              <w:br/>
              <w:t>12.4.1.2 Saba makamı dizisini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Saba makamında eserler çalarak dağarcık oluşturur.</w:t>
              <w:br/>
              <w:t>12.4.2.1 Mi majör dizisini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Mi majör dizi çalar.</w:t>
              <w:br/>
              <w:t>12.4.2.3 Mi majör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Mi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12.4.3.1 Do diyez minör dizisini açıklar.</w:t>
              <w:br/>
              <w:t>12.4.3.2 Do diyez minör dizisini çalar.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kavramları açıklanarak örnekler uygulanmalıdır.</w:t>
              <w:br/>
              <w:t>Do diyez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12.4.4.2 Segah makamı dizisini çalar.</w:t>
              <w:br/>
              <w:t>12.4.4.3 Segah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12.4.5.1 La bemol majör dizisini açıklar.</w:t>
              <w:br/>
              <w:t>12.4.5.2 La bemol majör dizi çalar.</w:t>
            </w:r>
          </w:p>
        </w:tc>
        <w:tc>
          <w:tcPr>
            <w:tcW w:w="3686" w:type="dxa"/>
            <w:vAlign w:val="center"/>
          </w:tcPr>
          <w:p w:rsidR="00C60E81" w:rsidRPr="00C60E81" w:rsidRDefault="00C60E81" w:rsidP="00262F51">
            <w:pPr>
              <w:rPr>
                <w:sz w:val="14"/>
                <w:szCs w:val="14"/>
              </w:rPr>
            </w:pPr>
            <w:r w:rsidRPr="00C60E81">
              <w:rPr>
                <w:sz w:val="14"/>
                <w:szCs w:val="14"/>
              </w:rPr>
              <w:t>La bemol majör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12.4.5.3 La bemol majör tonunda etüt ve eserler çalarak dağarcık oluşturur.</w:t>
              <w:br/>
              <w:t>12.4.6.1 Fa minör dizisini açıklar.</w:t>
            </w:r>
          </w:p>
        </w:tc>
        <w:tc>
          <w:tcPr>
            <w:tcW w:w="3686" w:type="dxa"/>
            <w:vAlign w:val="center"/>
          </w:tcPr>
          <w:p w:rsidR="00C60E81" w:rsidRPr="00C60E81" w:rsidRDefault="00C60E81" w:rsidP="00262F51">
            <w:pPr>
              <w:rPr>
                <w:sz w:val="14"/>
                <w:szCs w:val="14"/>
              </w:rPr>
            </w:pPr>
            <w:r w:rsidRPr="00C60E81">
              <w:rPr>
                <w:sz w:val="14"/>
                <w:szCs w:val="14"/>
              </w:rPr>
              <w:t>Minör dizilerdeki armonik melodik kavramlar açıklanarak örnekler uygulanmalıdır.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12.4.6.2 Fa minör dizisini çalar.</w:t>
              <w:br/>
              <w:t>12.4.6.3 Fa minör tonunda etüt ve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Fa minör tonunda geçmiş kazanımlarla ilişkilendirilebilecek örnek etüt ve eserler seslendirilmesi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12.4.7.1 Hüzzam makamını açıklar.</w:t>
              <w:br/>
              <w:t>12.4.7.2 Hüzzam makamı dizisini çalar.</w:t>
            </w:r>
          </w:p>
        </w:tc>
        <w:tc>
          <w:tcPr>
            <w:tcW w:w="3686" w:type="dxa"/>
            <w:vAlign w:val="center"/>
          </w:tcPr>
          <w:p w:rsidR="00C60E81" w:rsidRPr="00C60E81" w:rsidRDefault="00C60E81" w:rsidP="00262F51">
            <w:pPr>
              <w:rPr>
                <w:sz w:val="14"/>
                <w:szCs w:val="14"/>
              </w:rPr>
            </w:pPr>
            <w:r w:rsidRPr="00C60E81">
              <w:rPr>
                <w:sz w:val="14"/>
                <w:szCs w:val="14"/>
              </w:rPr>
              <w:t>Hüzzam makamında geçmiş kazanımlarla ilişkilendirilebilecek Türk halk müziği halay zeybek türkü vb. ve Türk sanat müziği şarkı peşrev saz semaisi sirto longa vb. eser örneklerine yer verilmelidir.</w:t>
              <w:br/>
              <w:t>Hüzzam makamına ait dizi ve eserler Türk müziğinde yerinden çalma 1 ses 4 ses gibi ifadelerle adlandırılan transpoze uygulamalarla pekiştirilmelidir.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Dizi-Makamlar ve İlgili Dağarcık IV</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12.4.7.3 Hüzzam makamında eserler çalarak dağarcık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12.5.1.1 Akor kavramını açıklar.</w:t>
              <w:br/>
              <w:t>12.5.1.2 Etüt veya eserlerde üç sesli akor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12.5.1.3 Etüt veya eserlerde dört sesli akor çalar.</w:t>
              <w:br/>
              <w:t>12.5.1.4 Boş tel kullanarak I.-II.-IV. pozisyonda çift ses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kazanımlarının beceri seviyeleri arttırılarak örnekler uygulanmalıdır.</w:t>
              <w:br/>
              <w:t>Önceki kazanımlarla ilişkili eserlere yer verilmelidir.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Çok Seslilik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12.5.2.1 Çok seslendirmede eşlikli çalmanın önemini kavrar.</w:t>
              <w:br/>
              <w:t>12.5.2.2 Eşlikli etüt ve eser çalar.</w:t>
            </w:r>
          </w:p>
        </w:tc>
        <w:tc>
          <w:tcPr>
            <w:tcW w:w="3686" w:type="dxa"/>
            <w:vAlign w:val="center"/>
          </w:tcPr>
          <w:p w:rsidR="00C60E81" w:rsidRPr="00C60E81" w:rsidRDefault="00C60E81" w:rsidP="00262F51">
            <w:pPr>
              <w:rPr>
                <w:sz w:val="14"/>
                <w:szCs w:val="14"/>
              </w:rPr>
            </w:pPr>
            <w:r w:rsidRPr="00C60E81">
              <w:rPr>
                <w:sz w:val="14"/>
                <w:szCs w:val="14"/>
              </w:rPr>
              <w:t>Önceki çok seslilik kazanımlarıyla ilişkili örnek eserler çalınması sağlanmalıdır.</w:t>
              <w:br/>
              <w:t>Öğrencinin seviyesine uygun eşlikli çalabileceği çello-çello çello-keman çello-viyola çello-piyano çello-gitar çello-kanun çello-ut dağarcık oluşturması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12.6.1.1 Türk müzik türlerini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12.6.1.2 Türk müziklerinden örnek eserler çalar.</w:t>
            </w:r>
          </w:p>
        </w:tc>
        <w:tc>
          <w:tcPr>
            <w:tcW w:w="3686" w:type="dxa"/>
            <w:vAlign w:val="center"/>
          </w:tcPr>
          <w:p w:rsidR="00C60E81" w:rsidRPr="00C60E81" w:rsidRDefault="00C60E81" w:rsidP="00262F51">
            <w:pPr>
              <w:rPr>
                <w:sz w:val="14"/>
                <w:szCs w:val="14"/>
              </w:rPr>
            </w:pPr>
            <w:r w:rsidRPr="00C60E81">
              <w:rPr>
                <w:sz w:val="14"/>
                <w:szCs w:val="14"/>
              </w:rPr>
              <w:t>Türkü zeybek sirto peşrev vb. Türk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12.6.2.1 Batı müziklerinden örnekleri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12.6.2.2 Batı müziğinden örnek eserler çalar.</w:t>
            </w:r>
          </w:p>
        </w:tc>
        <w:tc>
          <w:tcPr>
            <w:tcW w:w="3686" w:type="dxa"/>
            <w:vAlign w:val="center"/>
          </w:tcPr>
          <w:p w:rsidR="00C60E81" w:rsidRPr="00C60E81" w:rsidRDefault="00C60E81" w:rsidP="00262F51">
            <w:pPr>
              <w:rPr>
                <w:sz w:val="14"/>
                <w:szCs w:val="14"/>
              </w:rPr>
            </w:pPr>
            <w:r w:rsidRPr="00C60E81">
              <w:rPr>
                <w:sz w:val="14"/>
                <w:szCs w:val="14"/>
              </w:rPr>
              <w:t>Sonat sonatin süit vb. Batı müziği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12.6.3.1 Popüler müzikleri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Uygulama Sergileme Dağarcığı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12.6.3.2 Popüler müziklerden örnek eserler çalar.</w:t>
            </w:r>
          </w:p>
        </w:tc>
        <w:tc>
          <w:tcPr>
            <w:tcW w:w="3686" w:type="dxa"/>
            <w:vAlign w:val="center"/>
          </w:tcPr>
          <w:p w:rsidR="00C60E81" w:rsidRPr="00C60E81" w:rsidRDefault="00C60E81" w:rsidP="00262F51">
            <w:pPr>
              <w:rPr>
                <w:sz w:val="14"/>
                <w:szCs w:val="14"/>
              </w:rPr>
            </w:pPr>
            <w:r w:rsidRPr="00C60E81">
              <w:rPr>
                <w:sz w:val="14"/>
                <w:szCs w:val="14"/>
              </w:rPr>
              <w:t>Pop caz tango vb. popüler müzik örnekleri önceki kazanımlarla pekiştirilerek konser dinleti vb. etkinliklerde sergilenecek dağarcık oluşturulması sağlanmalıdır.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