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2. SINIF  MZK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