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 TEKNOLOJ̇ṠNE ĠṘş (KMYATEKNOLOJS)(YEN*)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temel kavramlarını açıklar.</w:t>
            </w:r>
          </w:p>
        </w:tc>
        <w:tc>
          <w:tcPr>
            <w:tcW w:w="3686" w:type="dxa"/>
            <w:vAlign w:val="center"/>
          </w:tcPr>
          <w:p w:rsidR="00C60E81" w:rsidRPr="00C60E81" w:rsidRDefault="00C60E81" w:rsidP="00262F51">
            <w:pPr>
              <w:rPr>
                <w:sz w:val="14"/>
                <w:szCs w:val="14"/>
              </w:rPr>
            </w:pPr>
            <w:r w:rsidRPr="00C60E81">
              <w:rPr>
                <w:sz w:val="14"/>
                <w:szCs w:val="14"/>
              </w:rP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yöntemlerini açıklar.</w:t>
            </w:r>
          </w:p>
        </w:tc>
        <w:tc>
          <w:tcPr>
            <w:tcW w:w="3260" w:type="dxa"/>
            <w:vAlign w:val="center"/>
          </w:tcPr>
          <w:p w:rsidR="00C60E81" w:rsidRPr="00C60E81" w:rsidRDefault="00C60E81" w:rsidP="00262F51">
            <w:pPr>
              <w:rPr>
                <w:sz w:val="14"/>
                <w:szCs w:val="14"/>
              </w:rPr>
            </w:pPr>
            <w:r w:rsidRPr="00C60E81">
              <w:rPr>
                <w:sz w:val="14"/>
                <w:szCs w:val="14"/>
              </w:rPr>
              <w:t> Meslek hastalıklarını açıklar.</w:t>
            </w:r>
          </w:p>
        </w:tc>
        <w:tc>
          <w:tcPr>
            <w:tcW w:w="3686" w:type="dxa"/>
            <w:vAlign w:val="center"/>
          </w:tcPr>
          <w:p w:rsidR="00C60E81" w:rsidRPr="00C60E81" w:rsidRDefault="00C60E81" w:rsidP="00262F51">
            <w:pPr>
              <w:rPr>
                <w:sz w:val="14"/>
                <w:szCs w:val="14"/>
              </w:rPr>
            </w:pPr>
            <w:r w:rsidRPr="00C60E81">
              <w:rPr>
                <w:sz w:val="14"/>
                <w:szCs w:val="14"/>
              </w:rP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260" w:type="dxa"/>
            <w:vAlign w:val="center"/>
          </w:tcPr>
          <w:p w:rsidR="00C60E81" w:rsidRPr="00C60E81" w:rsidRDefault="00C60E81" w:rsidP="00262F51">
            <w:pPr>
              <w:rPr>
                <w:sz w:val="14"/>
                <w:szCs w:val="14"/>
              </w:rPr>
            </w:pPr>
            <w:r w:rsidRPr="00C60E81">
              <w:rPr>
                <w:sz w:val="14"/>
                <w:szCs w:val="14"/>
              </w:rPr>
              <w:t> Kimyasal fiziksel ve ergonomik risk etmenlerini açıklar.</w:t>
            </w:r>
          </w:p>
        </w:tc>
        <w:tc>
          <w:tcPr>
            <w:tcW w:w="3686" w:type="dxa"/>
            <w:vAlign w:val="center"/>
          </w:tcPr>
          <w:p w:rsidR="00C60E81" w:rsidRPr="00C60E81" w:rsidRDefault="00C60E81" w:rsidP="00262F51">
            <w:pPr>
              <w:rPr>
                <w:sz w:val="14"/>
                <w:szCs w:val="14"/>
              </w:rPr>
            </w:pPr>
            <w:r w:rsidRPr="00C60E81">
              <w:rPr>
                <w:sz w:val="14"/>
                <w:szCs w:val="14"/>
              </w:rP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1. Dönem 1. Sınav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1. Laboratuvarda çalışma kurallarını uygular.</w:t>
            </w:r>
          </w:p>
        </w:tc>
        <w:tc>
          <w:tcPr>
            <w:tcW w:w="3260" w:type="dxa"/>
            <w:vAlign w:val="center"/>
          </w:tcPr>
          <w:p w:rsidR="00C60E81" w:rsidRPr="00C60E81" w:rsidRDefault="00C60E81" w:rsidP="00262F51">
            <w:pPr>
              <w:rPr>
                <w:sz w:val="14"/>
                <w:szCs w:val="14"/>
              </w:rPr>
            </w:pPr>
            <w:r w:rsidRPr="00C60E81">
              <w:rPr>
                <w:sz w:val="14"/>
                <w:szCs w:val="14"/>
              </w:rPr>
              <w:t> İyi laboratuar uygulamalarının amacını ve kapsamını açıklar.</w:t>
            </w:r>
          </w:p>
        </w:tc>
        <w:tc>
          <w:tcPr>
            <w:tcW w:w="3686" w:type="dxa"/>
            <w:vAlign w:val="center"/>
          </w:tcPr>
          <w:p w:rsidR="00C60E81" w:rsidRPr="00C60E81" w:rsidRDefault="00C60E81" w:rsidP="00262F51">
            <w:pPr>
              <w:rPr>
                <w:sz w:val="14"/>
                <w:szCs w:val="14"/>
              </w:rPr>
            </w:pPr>
            <w:r w:rsidRPr="00C60E81">
              <w:rPr>
                <w:sz w:val="14"/>
                <w:szCs w:val="14"/>
              </w:rPr>
              <w:t> Laboratuvarda güvenlik kurallarını açıklar.</w:t>
              <w:br/>
              <w:t> Sağlığa zararlı kimyasal maddeleri açıklar.</w:t>
              <w:br/>
              <w:t> Laboratuar kazalarında yapılacak ilkyardım kurallarını açıklar.</w:t>
              <w:br/>
              <w:t> Laboratuvarda oluşabilecek zehirlenmeleri açıklar.</w:t>
              <w:br/>
              <w:t> Laboratuvarda oluşabilecek zehirlenmelerdeki ilkyardım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2. Mevzuata uygun şekilde Malzeme Güvenlik Bilgi Formunu kullanır.</w:t>
            </w:r>
          </w:p>
        </w:tc>
        <w:tc>
          <w:tcPr>
            <w:tcW w:w="3260" w:type="dxa"/>
            <w:vAlign w:val="center"/>
          </w:tcPr>
          <w:p w:rsidR="00C60E81" w:rsidRPr="00C60E81" w:rsidRDefault="00C60E81" w:rsidP="00262F51">
            <w:pPr>
              <w:rPr>
                <w:sz w:val="14"/>
                <w:szCs w:val="14"/>
              </w:rPr>
            </w:pPr>
            <w:r w:rsidRPr="00C60E81">
              <w:rPr>
                <w:sz w:val="14"/>
                <w:szCs w:val="14"/>
              </w:rPr>
              <w:t> Kimyasal maddeleri sınıflandırır.</w:t>
            </w:r>
          </w:p>
        </w:tc>
        <w:tc>
          <w:tcPr>
            <w:tcW w:w="3686" w:type="dxa"/>
            <w:vAlign w:val="center"/>
          </w:tcPr>
          <w:p w:rsidR="00C60E81" w:rsidRPr="00C60E81" w:rsidRDefault="00C60E81" w:rsidP="00262F51">
            <w:pPr>
              <w:rPr>
                <w:sz w:val="14"/>
                <w:szCs w:val="14"/>
              </w:rPr>
            </w:pPr>
            <w:r w:rsidRPr="00C60E81">
              <w:rPr>
                <w:sz w:val="14"/>
                <w:szCs w:val="14"/>
              </w:rPr>
              <w:t> Kimyasal maddelerin özelliklerini açıklar.</w:t>
              <w:br/>
              <w:t> Kimyasal maddelerle ilgili piktogramların anlamlarını açıklar.</w:t>
              <w:br/>
              <w:t> Mevzuata uygun olarak kimyasal maddelerin etiketlenmesi ambalajlanması ve depolanması ile ilgili özellikleri açıklar.</w:t>
              <w:br/>
              <w:t> Kimyasal maddelerin üzerinde bulunan etiketlerdeki uyarı sembollerininişaretlerin bilgilerinin ve kodlarının anlamlarını açıklar.</w:t>
              <w:br/>
              <w:t> Kalite ile ilgili gereklilikleri açıklar.</w:t>
              <w:br/>
              <w:t> Kaliteyi sağlarken uyulması gereken teknik prosedürleri açıklar.</w:t>
              <w:br/>
              <w:t> Kalite kontrol işlemi ile ilgili işlem basamaklarını açıklar.</w:t>
              <w:br/>
              <w:t> Kalite kontrol sürecinde saptanan uyumsuzlukların giderilmesi ile ilgili işlemleri açıklar.</w:t>
              <w:br/>
              <w:t> Analiz sürecinde kalite yönetim sistemine dahil tüm dokümantasyon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1. Dönem 2. Sınav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3. Laboratuvardaki cam malzemeleri kullanır.</w:t>
            </w:r>
          </w:p>
        </w:tc>
        <w:tc>
          <w:tcPr>
            <w:tcW w:w="3260" w:type="dxa"/>
            <w:vAlign w:val="center"/>
          </w:tcPr>
          <w:p w:rsidR="00C60E81" w:rsidRPr="00C60E81" w:rsidRDefault="00C60E81" w:rsidP="00262F51">
            <w:pPr>
              <w:rPr>
                <w:sz w:val="14"/>
                <w:szCs w:val="14"/>
              </w:rPr>
            </w:pPr>
            <w:r w:rsidRPr="00C60E81">
              <w:rPr>
                <w:sz w:val="14"/>
                <w:szCs w:val="14"/>
              </w:rPr>
              <w:t> Laboratuarda bulunan cam malzemeleri listeler.</w:t>
            </w:r>
          </w:p>
        </w:tc>
        <w:tc>
          <w:tcPr>
            <w:tcW w:w="3686" w:type="dxa"/>
            <w:vAlign w:val="center"/>
          </w:tcPr>
          <w:p w:rsidR="00C60E81" w:rsidRPr="00C60E81" w:rsidRDefault="00C60E81" w:rsidP="00262F51">
            <w:pPr>
              <w:rPr>
                <w:sz w:val="14"/>
                <w:szCs w:val="14"/>
              </w:rPr>
            </w:pPr>
            <w:r w:rsidRPr="00C60E81">
              <w:rPr>
                <w:sz w:val="14"/>
                <w:szCs w:val="14"/>
              </w:rPr>
              <w:t> Cam malzemelerin kullanım amaçlarını açıklar.</w:t>
              <w:br/>
              <w:t> Adi süzgeç kağıdının kesimini ve huniye yerleştirilmesini açıklar.</w:t>
              <w:br/>
              <w:t> Bek alevinde bükme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2. Dönem 1. Sınav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4. Laboratuvardaki cihazları kullanır.</w:t>
            </w:r>
          </w:p>
        </w:tc>
        <w:tc>
          <w:tcPr>
            <w:tcW w:w="3260"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kullanım amaçlarını açıklar.</w:t>
            </w:r>
          </w:p>
        </w:tc>
        <w:tc>
          <w:tcPr>
            <w:tcW w:w="3686" w:type="dxa"/>
            <w:vAlign w:val="center"/>
          </w:tcPr>
          <w:p w:rsidR="00C60E81" w:rsidRPr="00C60E81" w:rsidRDefault="00C60E81" w:rsidP="00262F51">
            <w:pPr>
              <w:rPr>
                <w:sz w:val="14"/>
                <w:szCs w:val="14"/>
              </w:rPr>
            </w:pPr>
            <w:r w:rsidRPr="00C60E81">
              <w:rPr>
                <w:sz w:val="14"/>
                <w:szCs w:val="14"/>
              </w:rPr>
              <w:t> Laboratuarda bulunan etüv santrifüj fırın su banyosu bek vb. cihazların özelliklerini açıklar.</w:t>
              <w:br/>
              <w:t> Cihazların üzerindeki güvenlik işaretlerini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2. Dönem 2. Sınav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Güvenli Çalışma</w:t>
            </w:r>
          </w:p>
        </w:tc>
        <w:tc>
          <w:tcPr>
            <w:tcW w:w="2693" w:type="dxa"/>
            <w:vAlign w:val="center"/>
          </w:tcPr>
          <w:p w:rsidR="00C60E81" w:rsidRPr="00C60E81" w:rsidRDefault="00C60E81" w:rsidP="00262F51">
            <w:pPr>
              <w:rPr>
                <w:sz w:val="14"/>
                <w:szCs w:val="14"/>
              </w:rPr>
            </w:pPr>
            <w:r w:rsidRPr="00C60E81">
              <w:rPr>
                <w:sz w:val="14"/>
                <w:szCs w:val="14"/>
              </w:rPr>
              <w:t>5. Laboratuvar ekipmanlarının temizliğini yapar.</w:t>
            </w:r>
          </w:p>
        </w:tc>
        <w:tc>
          <w:tcPr>
            <w:tcW w:w="3260" w:type="dxa"/>
            <w:vAlign w:val="center"/>
          </w:tcPr>
          <w:p w:rsidR="00C60E81" w:rsidRPr="00C60E81" w:rsidRDefault="00C60E81" w:rsidP="00262F51">
            <w:pPr>
              <w:rPr>
                <w:sz w:val="14"/>
                <w:szCs w:val="14"/>
              </w:rPr>
            </w:pPr>
            <w:r w:rsidRPr="00C60E81">
              <w:rPr>
                <w:sz w:val="14"/>
                <w:szCs w:val="14"/>
              </w:rPr>
              <w:t> Kirli malzemeleri temizleme kabında toplar.</w:t>
            </w:r>
          </w:p>
        </w:tc>
        <w:tc>
          <w:tcPr>
            <w:tcW w:w="3686" w:type="dxa"/>
            <w:vAlign w:val="center"/>
          </w:tcPr>
          <w:p w:rsidR="00C60E81" w:rsidRPr="00C60E81" w:rsidRDefault="00C60E81" w:rsidP="00262F51">
            <w:pPr>
              <w:rPr>
                <w:sz w:val="14"/>
                <w:szCs w:val="14"/>
              </w:rPr>
            </w:pPr>
            <w:r w:rsidRPr="00C60E81">
              <w:rPr>
                <w:sz w:val="14"/>
                <w:szCs w:val="14"/>
              </w:rPr>
              <w:t> Temizlik çözeltilerini hazırlar.</w:t>
              <w:br/>
              <w:t> Cam malzemenin kirliliğine göre uygun temizlik çözeltisini seçer.</w:t>
              <w:br/>
              <w:t> Kirli malzemeleri deterjanlı su ile yıkayıp çeşme suyu ve saf su ile durular.</w:t>
              <w:br/>
              <w:t> Malzemelerin temizlik kontrolünü yapar.</w:t>
              <w:br/>
              <w:t> Kiri çıkmamış malzemeleri temizleme çözeltisinde bekleterek tekrar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Temel kimyasal işlemlerini yapmak için gerekli donanım ve tüm donanımın bulunduğu laboratuvar kütüphane internet bireysel öğrenme ortamları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Temel kimyasal işlemlerini yapmak için gerekli donanım ve tüm donanımın bulunduğu laboratuvar kütüphane internet bireysel öğrenme ortamları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İş kazalarına karşı kendini ve iş ortamını koruyucu tedbirler alarak korur.</w:t>
              <w:br/>
              <w:t>7. Güvenlik ve sağlık işaretlerinde belirtilen uyarılara uygun hareket ederek gereğini yapar.</w:t>
              <w:br/>
              <w:t>8. Kişisel koruyucu donanımları kullanır.</w:t>
              <w:br/>
              <w:t>9.İş sağlığı ve güvenliği tedbirleri genel kurallarını uygular.</w:t>
              <w:br/>
              <w:t>Laboratuvarda Güvenli Çalışma 1. Laboratuarda güvenlik önlemlerini alır.</w:t>
              <w:br/>
              <w:t>2. Kimyasal maddelerle ilgili güvenlik tedbirlerini alır.</w:t>
              <w:br/>
              <w:t>3. İlkyardım gerektiren örnek bir olaya müdahale eder.</w:t>
              <w:br/>
              <w:t>4. İşaret levhalarını amacına uygun yerlere asar.</w:t>
              <w:br/>
              <w:t>5. Kimyasal maddeleri risklerine göre gruplandırır.</w:t>
              <w:br/>
              <w:t>6. MSDSye Malzeme Güvenlik Bilgi Formu göre etiketleme işlemini yapar.</w:t>
              <w:br/>
              <w:t>7. MSDSye göre ambalajlama işlemini yapar.</w:t>
              <w:br/>
              <w:t>8. MSDS formundaki ilk yardım yöntemlerine göre gerektiğinde müdahale eder.</w:t>
              <w:br/>
              <w:t>9. MSDSye uygun şartlarda depolar.</w:t>
              <w:br/>
              <w:t>10. Laboratuarda bulunan etüv santrifüj fırın su banyosu bek vb. cihazları talimatlara göre kullanır.</w:t>
              <w:br/>
              <w:t>11. Gaz kaçağına müdahale eder.</w:t>
              <w:br/>
              <w:t>12. Arızalı cihazları tespit eder.</w:t>
              <w:br/>
              <w:t>13. Cihaz bakım-onarım kartlarını kontrol eder.</w:t>
              <w:br/>
              <w:t>14. Kirli malzemeleri temizleme kabında toplar.</w:t>
              <w:br/>
              <w:t>15. Temizlik çözeltilerini hazırlar.</w:t>
              <w:br/>
              <w:t>16. Cam malzemenin kirliliğine göre uygun temizlik çözeltisini seçer.</w:t>
              <w:br/>
              <w:t>17. Kirli malzemeleri deterjanlı su ile yıkayıp çeşme suyu ve saf su ile durular.</w:t>
              <w:br/>
              <w:t>18. Malzemelerin temizlik kontrolünü yapar.</w:t>
              <w:br/>
              <w:t>19. Kiri çıkmamış malzemeleri temizleme çözeltisinde bekleterek tekrar temizler.</w:t>
              <w:br/>
              <w:t>20. Organik maddelerle kirlenmiş cam malzemeleri etanolasetonbenzen kullanarak fırça yardımıyla temizler.</w:t>
              <w:br/>
              <w:t>21. Çeşme suyu saf su ve etanol ile yıkar.</w:t>
              <w:br/>
              <w:t>22. Temizlenmiş malzemeleri etüve yerleştirir.</w:t>
              <w:br/>
              <w:t>23. Etüvde kurutup uygun raflaradolaplara yerleştirir.</w:t>
              <w:br/>
              <w:t>24. Tezgâh lavabo ve zemin temizliğini yapar.</w:t>
              <w:br/>
              <w:t>25. Cihaz ekipman ve malzemelerin temizliğini kontrol eder.</w:t>
              <w:br/>
              <w:t>26. Atıkları depolar.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