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11. SINIF  MOḂLYA MONTAJ İşLEMLEṘ(YEN*)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1. Kitaplık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kitaplığın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1. Kitaplık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kitaplığın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1. Kitaplık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kitaplığın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1. Kitaplık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kitaplığın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1. Kitaplık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kitaplığın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2. Çalışma masası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Çalışma masasının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2. Çalışma masası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Çalışma masasının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2. Çalışma masası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Çalışma masasının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2. Çalışma masası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1. Dönem 1. Sınav  Teknik resim ve CAD çizim tekniğine uygun Çalışma masasının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2. Çalışma masası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Çalışma masasının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3. TV Ünitesi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TV ünitesinin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3. TV Ünitesi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TV ünitesinin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3. TV Ünitesi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TV ünitesinin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3. TV Ünitesi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TV ünitesinin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3. TV Ünitesi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TV ünitesinin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4. Yemek Masası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Yemek masasının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4. Yemek Masası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1. Dönem 2. Sınav  Teknik resim ve CAD çizim tekniğine uygun Yemek masasının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4. Yemek Masası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Yemek masasının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4. Yemek Masası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Yemek masasının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4. Yemek Masası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Yemek masasının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Montaj İşlemleri</w:t>
            </w:r>
          </w:p>
        </w:tc>
        <w:tc>
          <w:tcPr>
            <w:tcW w:w="2693" w:type="dxa"/>
            <w:vAlign w:val="center"/>
          </w:tcPr>
          <w:p w:rsidR="00C60E81" w:rsidRPr="00C60E81" w:rsidRDefault="00C60E81" w:rsidP="00262F51">
            <w:pPr>
              <w:rPr>
                <w:sz w:val="14"/>
                <w:szCs w:val="14"/>
              </w:rPr>
            </w:pPr>
            <w:r w:rsidRPr="00C60E81">
              <w:rPr>
                <w:sz w:val="14"/>
                <w:szCs w:val="14"/>
              </w:rPr>
              <w:t>1.  Kurulum   montaj   şemasını okuması.</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çizilmiş montaj talimatını okur.</w:t>
            </w:r>
          </w:p>
        </w:tc>
        <w:tc>
          <w:tcPr>
            <w:tcW w:w="3686" w:type="dxa"/>
            <w:vAlign w:val="center"/>
          </w:tcPr>
          <w:p w:rsidR="00C60E81" w:rsidRPr="00C60E81" w:rsidRDefault="00C60E81" w:rsidP="00262F51">
            <w:pPr>
              <w:rPr>
                <w:sz w:val="14"/>
                <w:szCs w:val="14"/>
              </w:rPr>
            </w:pPr>
            <w:r w:rsidRPr="00C60E81">
              <w:rPr>
                <w:sz w:val="14"/>
                <w:szCs w:val="14"/>
              </w:rPr>
              <w:t>       Kitapçığın   işlem   sırasına   göre   parçaları ayırır.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Montaj İşlemleri</w:t>
            </w:r>
          </w:p>
        </w:tc>
        <w:tc>
          <w:tcPr>
            <w:tcW w:w="2693" w:type="dxa"/>
            <w:vAlign w:val="center"/>
          </w:tcPr>
          <w:p w:rsidR="00C60E81" w:rsidRPr="00C60E81" w:rsidRDefault="00C60E81" w:rsidP="00262F51">
            <w:pPr>
              <w:rPr>
                <w:sz w:val="14"/>
                <w:szCs w:val="14"/>
              </w:rPr>
            </w:pPr>
            <w:r w:rsidRPr="00C60E81">
              <w:rPr>
                <w:sz w:val="14"/>
                <w:szCs w:val="14"/>
              </w:rPr>
              <w:t>1.  Kurulum   montaj   şemasını okuması.</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çizilmiş montaj talimatını okur.</w:t>
            </w:r>
          </w:p>
        </w:tc>
        <w:tc>
          <w:tcPr>
            <w:tcW w:w="3686" w:type="dxa"/>
            <w:vAlign w:val="center"/>
          </w:tcPr>
          <w:p w:rsidR="00C60E81" w:rsidRPr="00C60E81" w:rsidRDefault="00C60E81" w:rsidP="00262F51">
            <w:pPr>
              <w:rPr>
                <w:sz w:val="14"/>
                <w:szCs w:val="14"/>
              </w:rPr>
            </w:pPr>
            <w:r w:rsidRPr="00C60E81">
              <w:rPr>
                <w:sz w:val="14"/>
                <w:szCs w:val="14"/>
              </w:rPr>
              <w:t>       Kitapçığın   işlem   sırasına   göre   parçaları ayırır.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Montaj İşlemleri</w:t>
            </w:r>
          </w:p>
        </w:tc>
        <w:tc>
          <w:tcPr>
            <w:tcW w:w="2693" w:type="dxa"/>
            <w:vAlign w:val="center"/>
          </w:tcPr>
          <w:p w:rsidR="00C60E81" w:rsidRPr="00C60E81" w:rsidRDefault="00C60E81" w:rsidP="00262F51">
            <w:pPr>
              <w:rPr>
                <w:sz w:val="14"/>
                <w:szCs w:val="14"/>
              </w:rPr>
            </w:pPr>
            <w:r w:rsidRPr="00C60E81">
              <w:rPr>
                <w:sz w:val="14"/>
                <w:szCs w:val="14"/>
              </w:rPr>
              <w:t>1.  Kurulum   montaj   şemasını okuması.</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çizilmiş montaj talimatını okur.</w:t>
            </w:r>
          </w:p>
        </w:tc>
        <w:tc>
          <w:tcPr>
            <w:tcW w:w="3686" w:type="dxa"/>
            <w:vAlign w:val="center"/>
          </w:tcPr>
          <w:p w:rsidR="00C60E81" w:rsidRPr="00C60E81" w:rsidRDefault="00C60E81" w:rsidP="00262F51">
            <w:pPr>
              <w:rPr>
                <w:sz w:val="14"/>
                <w:szCs w:val="14"/>
              </w:rPr>
            </w:pPr>
            <w:r w:rsidRPr="00C60E81">
              <w:rPr>
                <w:sz w:val="14"/>
                <w:szCs w:val="14"/>
              </w:rPr>
              <w:t>       Kitapçığın   işlem   sırasına   göre   parçaları ayırır.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Montaj İşlemleri</w:t>
            </w:r>
          </w:p>
        </w:tc>
        <w:tc>
          <w:tcPr>
            <w:tcW w:w="2693" w:type="dxa"/>
            <w:vAlign w:val="center"/>
          </w:tcPr>
          <w:p w:rsidR="00C60E81" w:rsidRPr="00C60E81" w:rsidRDefault="00C60E81" w:rsidP="00262F51">
            <w:pPr>
              <w:rPr>
                <w:sz w:val="14"/>
                <w:szCs w:val="14"/>
              </w:rPr>
            </w:pPr>
            <w:r w:rsidRPr="00C60E81">
              <w:rPr>
                <w:sz w:val="14"/>
                <w:szCs w:val="14"/>
              </w:rPr>
              <w:t>1.  Kurulum   montaj   şemasını okuması.</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çizilmiş montaj talimatını okur.</w:t>
            </w:r>
          </w:p>
        </w:tc>
        <w:tc>
          <w:tcPr>
            <w:tcW w:w="3686" w:type="dxa"/>
            <w:vAlign w:val="center"/>
          </w:tcPr>
          <w:p w:rsidR="00C60E81" w:rsidRPr="00C60E81" w:rsidRDefault="00C60E81" w:rsidP="00262F51">
            <w:pPr>
              <w:rPr>
                <w:sz w:val="14"/>
                <w:szCs w:val="14"/>
              </w:rPr>
            </w:pPr>
            <w:r w:rsidRPr="00C60E81">
              <w:rPr>
                <w:sz w:val="14"/>
                <w:szCs w:val="14"/>
              </w:rPr>
              <w:t>       Kitapçığın   işlem   sırasına   göre   parçaları ayırır.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Montaj İşlemleri</w:t>
            </w:r>
          </w:p>
        </w:tc>
        <w:tc>
          <w:tcPr>
            <w:tcW w:w="2693" w:type="dxa"/>
            <w:vAlign w:val="center"/>
          </w:tcPr>
          <w:p w:rsidR="00C60E81" w:rsidRPr="00C60E81" w:rsidRDefault="00C60E81" w:rsidP="00262F51">
            <w:pPr>
              <w:rPr>
                <w:sz w:val="14"/>
                <w:szCs w:val="14"/>
              </w:rPr>
            </w:pPr>
            <w:r w:rsidRPr="00C60E81">
              <w:rPr>
                <w:sz w:val="14"/>
                <w:szCs w:val="14"/>
              </w:rPr>
              <w:t>1.  Kurulum   montaj   şemasını okuması.</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çizilmiş montaj talimatını okur.</w:t>
            </w:r>
          </w:p>
        </w:tc>
        <w:tc>
          <w:tcPr>
            <w:tcW w:w="3686" w:type="dxa"/>
            <w:vAlign w:val="center"/>
          </w:tcPr>
          <w:p w:rsidR="00C60E81" w:rsidRPr="00C60E81" w:rsidRDefault="00C60E81" w:rsidP="00262F51">
            <w:pPr>
              <w:rPr>
                <w:sz w:val="14"/>
                <w:szCs w:val="14"/>
              </w:rPr>
            </w:pPr>
            <w:r w:rsidRPr="00C60E81">
              <w:rPr>
                <w:sz w:val="14"/>
                <w:szCs w:val="14"/>
              </w:rPr>
              <w:t>       Kitapçığın   işlem   sırasına   göre   parçaları ayırır.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Montaj İşlemleri</w:t>
            </w:r>
          </w:p>
        </w:tc>
        <w:tc>
          <w:tcPr>
            <w:tcW w:w="2693" w:type="dxa"/>
            <w:vAlign w:val="center"/>
          </w:tcPr>
          <w:p w:rsidR="00C60E81" w:rsidRPr="00C60E81" w:rsidRDefault="00C60E81" w:rsidP="00262F51">
            <w:pPr>
              <w:rPr>
                <w:sz w:val="14"/>
                <w:szCs w:val="14"/>
              </w:rPr>
            </w:pPr>
            <w:r w:rsidRPr="00C60E81">
              <w:rPr>
                <w:sz w:val="14"/>
                <w:szCs w:val="14"/>
              </w:rPr>
              <w:t>2.  Montaj        aksesuar        ve aletlerini hazırlama</w:t>
            </w:r>
          </w:p>
        </w:tc>
        <w:tc>
          <w:tcPr>
            <w:tcW w:w="3260" w:type="dxa"/>
            <w:vAlign w:val="center"/>
          </w:tcPr>
          <w:p w:rsidR="00C60E81" w:rsidRPr="00C60E81" w:rsidRDefault="00C60E81" w:rsidP="00262F51">
            <w:pPr>
              <w:rPr>
                <w:sz w:val="14"/>
                <w:szCs w:val="14"/>
              </w:rPr>
            </w:pPr>
            <w:r w:rsidRPr="00C60E81">
              <w:rPr>
                <w:sz w:val="14"/>
                <w:szCs w:val="14"/>
              </w:rPr>
              <w:t>2. Dönem 1. Sınav  Kurulumu   yapılacak   mobilya   için   gerekli aksesuar ve aletleri hazırlığını yapar.</w:t>
            </w:r>
          </w:p>
        </w:tc>
        <w:tc>
          <w:tcPr>
            <w:tcW w:w="3686" w:type="dxa"/>
            <w:vAlign w:val="center"/>
          </w:tcPr>
          <w:p w:rsidR="00C60E81" w:rsidRPr="00C60E81" w:rsidRDefault="00C60E81" w:rsidP="00262F51">
            <w:pPr>
              <w:rPr>
                <w:sz w:val="14"/>
                <w:szCs w:val="14"/>
              </w:rPr>
            </w:pPr>
            <w:r w:rsidRPr="00C60E81">
              <w:rPr>
                <w:sz w:val="14"/>
                <w:szCs w:val="14"/>
              </w:rPr>
              <w:t>       Bağlantı  elemanlarını  uygun  el  takımları  ile kullanılacağı yere monte eder.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Montaj İşlemleri</w:t>
            </w:r>
          </w:p>
        </w:tc>
        <w:tc>
          <w:tcPr>
            <w:tcW w:w="2693" w:type="dxa"/>
            <w:vAlign w:val="center"/>
          </w:tcPr>
          <w:p w:rsidR="00C60E81" w:rsidRPr="00C60E81" w:rsidRDefault="00C60E81" w:rsidP="00262F51">
            <w:pPr>
              <w:rPr>
                <w:sz w:val="14"/>
                <w:szCs w:val="14"/>
              </w:rPr>
            </w:pPr>
            <w:r w:rsidRPr="00C60E81">
              <w:rPr>
                <w:sz w:val="14"/>
                <w:szCs w:val="14"/>
              </w:rPr>
              <w:t>2.  Montaj        aksesuar        ve aletlerini hazırlama</w:t>
            </w:r>
          </w:p>
        </w:tc>
        <w:tc>
          <w:tcPr>
            <w:tcW w:w="3260" w:type="dxa"/>
            <w:vAlign w:val="center"/>
          </w:tcPr>
          <w:p w:rsidR="00C60E81" w:rsidRPr="00C60E81" w:rsidRDefault="00C60E81" w:rsidP="00262F51">
            <w:pPr>
              <w:rPr>
                <w:sz w:val="14"/>
                <w:szCs w:val="14"/>
              </w:rPr>
            </w:pPr>
            <w:r w:rsidRPr="00C60E81">
              <w:rPr>
                <w:sz w:val="14"/>
                <w:szCs w:val="14"/>
              </w:rPr>
              <w:t> Kurulumu   yapılacak   mobilya   için   gerekli aksesuar ve aletleri hazırlığını yapar.</w:t>
            </w:r>
          </w:p>
        </w:tc>
        <w:tc>
          <w:tcPr>
            <w:tcW w:w="3686" w:type="dxa"/>
            <w:vAlign w:val="center"/>
          </w:tcPr>
          <w:p w:rsidR="00C60E81" w:rsidRPr="00C60E81" w:rsidRDefault="00C60E81" w:rsidP="00262F51">
            <w:pPr>
              <w:rPr>
                <w:sz w:val="14"/>
                <w:szCs w:val="14"/>
              </w:rPr>
            </w:pPr>
            <w:r w:rsidRPr="00C60E81">
              <w:rPr>
                <w:sz w:val="14"/>
                <w:szCs w:val="14"/>
              </w:rPr>
              <w:t>       Bağlantı  elemanlarını  uygun  el  takımları  ile kullanılacağı yere monte eder.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Montaj İşlemleri</w:t>
            </w:r>
          </w:p>
        </w:tc>
        <w:tc>
          <w:tcPr>
            <w:tcW w:w="2693" w:type="dxa"/>
            <w:vAlign w:val="center"/>
          </w:tcPr>
          <w:p w:rsidR="00C60E81" w:rsidRPr="00C60E81" w:rsidRDefault="00C60E81" w:rsidP="00262F51">
            <w:pPr>
              <w:rPr>
                <w:sz w:val="14"/>
                <w:szCs w:val="14"/>
              </w:rPr>
            </w:pPr>
            <w:r w:rsidRPr="00C60E81">
              <w:rPr>
                <w:sz w:val="14"/>
                <w:szCs w:val="14"/>
              </w:rPr>
              <w:t>2.  Montaj        aksesuar        ve aletlerini hazırlama</w:t>
            </w:r>
          </w:p>
        </w:tc>
        <w:tc>
          <w:tcPr>
            <w:tcW w:w="3260" w:type="dxa"/>
            <w:vAlign w:val="center"/>
          </w:tcPr>
          <w:p w:rsidR="00C60E81" w:rsidRPr="00C60E81" w:rsidRDefault="00C60E81" w:rsidP="00262F51">
            <w:pPr>
              <w:rPr>
                <w:sz w:val="14"/>
                <w:szCs w:val="14"/>
              </w:rPr>
            </w:pPr>
            <w:r w:rsidRPr="00C60E81">
              <w:rPr>
                <w:sz w:val="14"/>
                <w:szCs w:val="14"/>
              </w:rPr>
              <w:t> Kurulumu   yapılacak   mobilya   için   gerekli aksesuar ve aletleri hazırlığını yapar.</w:t>
            </w:r>
          </w:p>
        </w:tc>
        <w:tc>
          <w:tcPr>
            <w:tcW w:w="3686" w:type="dxa"/>
            <w:vAlign w:val="center"/>
          </w:tcPr>
          <w:p w:rsidR="00C60E81" w:rsidRPr="00C60E81" w:rsidRDefault="00C60E81" w:rsidP="00262F51">
            <w:pPr>
              <w:rPr>
                <w:sz w:val="14"/>
                <w:szCs w:val="14"/>
              </w:rPr>
            </w:pPr>
            <w:r w:rsidRPr="00C60E81">
              <w:rPr>
                <w:sz w:val="14"/>
                <w:szCs w:val="14"/>
              </w:rPr>
              <w:t>       Bağlantı  elemanlarını  uygun  el  takımları  ile kullanılacağı yere monte eder.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Montaj İşlemleri</w:t>
            </w:r>
          </w:p>
        </w:tc>
        <w:tc>
          <w:tcPr>
            <w:tcW w:w="2693" w:type="dxa"/>
            <w:vAlign w:val="center"/>
          </w:tcPr>
          <w:p w:rsidR="00C60E81" w:rsidRPr="00C60E81" w:rsidRDefault="00C60E81" w:rsidP="00262F51">
            <w:pPr>
              <w:rPr>
                <w:sz w:val="14"/>
                <w:szCs w:val="14"/>
              </w:rPr>
            </w:pPr>
            <w:r w:rsidRPr="00C60E81">
              <w:rPr>
                <w:sz w:val="14"/>
                <w:szCs w:val="14"/>
              </w:rPr>
              <w:t>2.  Montaj        aksesuar        ve aletlerini hazırlama</w:t>
            </w:r>
          </w:p>
        </w:tc>
        <w:tc>
          <w:tcPr>
            <w:tcW w:w="3260" w:type="dxa"/>
            <w:vAlign w:val="center"/>
          </w:tcPr>
          <w:p w:rsidR="00C60E81" w:rsidRPr="00C60E81" w:rsidRDefault="00C60E81" w:rsidP="00262F51">
            <w:pPr>
              <w:rPr>
                <w:sz w:val="14"/>
                <w:szCs w:val="14"/>
              </w:rPr>
            </w:pPr>
            <w:r w:rsidRPr="00C60E81">
              <w:rPr>
                <w:sz w:val="14"/>
                <w:szCs w:val="14"/>
              </w:rPr>
              <w:t> Kurulumu   yapılacak   mobilya   için   gerekli aksesuar ve aletleri hazırlığını yapar.</w:t>
            </w:r>
          </w:p>
        </w:tc>
        <w:tc>
          <w:tcPr>
            <w:tcW w:w="3686" w:type="dxa"/>
            <w:vAlign w:val="center"/>
          </w:tcPr>
          <w:p w:rsidR="00C60E81" w:rsidRPr="00C60E81" w:rsidRDefault="00C60E81" w:rsidP="00262F51">
            <w:pPr>
              <w:rPr>
                <w:sz w:val="14"/>
                <w:szCs w:val="14"/>
              </w:rPr>
            </w:pPr>
            <w:r w:rsidRPr="00C60E81">
              <w:rPr>
                <w:sz w:val="14"/>
                <w:szCs w:val="14"/>
              </w:rPr>
              <w:t>       Bağlantı  elemanlarını  uygun  el  takımları  ile kullanılacağı yere monte eder.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Montaj İşlemleri</w:t>
            </w:r>
          </w:p>
        </w:tc>
        <w:tc>
          <w:tcPr>
            <w:tcW w:w="2693" w:type="dxa"/>
            <w:vAlign w:val="center"/>
          </w:tcPr>
          <w:p w:rsidR="00C60E81" w:rsidRPr="00C60E81" w:rsidRDefault="00C60E81" w:rsidP="00262F51">
            <w:pPr>
              <w:rPr>
                <w:sz w:val="14"/>
                <w:szCs w:val="14"/>
              </w:rPr>
            </w:pPr>
            <w:r w:rsidRPr="00C60E81">
              <w:rPr>
                <w:sz w:val="14"/>
                <w:szCs w:val="14"/>
              </w:rPr>
              <w:t>2.  Montaj        aksesuar        ve aletlerini hazırlama</w:t>
            </w:r>
          </w:p>
        </w:tc>
        <w:tc>
          <w:tcPr>
            <w:tcW w:w="3260" w:type="dxa"/>
            <w:vAlign w:val="center"/>
          </w:tcPr>
          <w:p w:rsidR="00C60E81" w:rsidRPr="00C60E81" w:rsidRDefault="00C60E81" w:rsidP="00262F51">
            <w:pPr>
              <w:rPr>
                <w:sz w:val="14"/>
                <w:szCs w:val="14"/>
              </w:rPr>
            </w:pPr>
            <w:r w:rsidRPr="00C60E81">
              <w:rPr>
                <w:sz w:val="14"/>
                <w:szCs w:val="14"/>
              </w:rPr>
              <w:t> Kurulumu   yapılacak   mobilya   için   gerekli aksesuar ve aletleri hazırlığını yapar.</w:t>
            </w:r>
          </w:p>
        </w:tc>
        <w:tc>
          <w:tcPr>
            <w:tcW w:w="3686" w:type="dxa"/>
            <w:vAlign w:val="center"/>
          </w:tcPr>
          <w:p w:rsidR="00C60E81" w:rsidRPr="00C60E81" w:rsidRDefault="00C60E81" w:rsidP="00262F51">
            <w:pPr>
              <w:rPr>
                <w:sz w:val="14"/>
                <w:szCs w:val="14"/>
              </w:rPr>
            </w:pPr>
            <w:r w:rsidRPr="00C60E81">
              <w:rPr>
                <w:sz w:val="14"/>
                <w:szCs w:val="14"/>
              </w:rPr>
              <w:t>       Bağlantı  elemanlarını  uygun  el  takımları  ile kullanılacağı yere monte eder.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Montaj İşlemleri</w:t>
            </w:r>
          </w:p>
        </w:tc>
        <w:tc>
          <w:tcPr>
            <w:tcW w:w="2693" w:type="dxa"/>
            <w:vAlign w:val="center"/>
          </w:tcPr>
          <w:p w:rsidR="00C60E81" w:rsidRPr="00C60E81" w:rsidRDefault="00C60E81" w:rsidP="00262F51">
            <w:pPr>
              <w:rPr>
                <w:sz w:val="14"/>
                <w:szCs w:val="14"/>
              </w:rPr>
            </w:pPr>
            <w:r w:rsidRPr="00C60E81">
              <w:rPr>
                <w:sz w:val="14"/>
                <w:szCs w:val="14"/>
              </w:rPr>
              <w:t>3.  Mobilya kurulumu yapma.</w:t>
            </w:r>
          </w:p>
        </w:tc>
        <w:tc>
          <w:tcPr>
            <w:tcW w:w="3260" w:type="dxa"/>
            <w:vAlign w:val="center"/>
          </w:tcPr>
          <w:p w:rsidR="00C60E81" w:rsidRPr="00C60E81" w:rsidRDefault="00C60E81" w:rsidP="00262F51">
            <w:pPr>
              <w:rPr>
                <w:sz w:val="14"/>
                <w:szCs w:val="14"/>
              </w:rPr>
            </w:pPr>
            <w:r w:rsidRPr="00C60E81">
              <w:rPr>
                <w:sz w:val="14"/>
                <w:szCs w:val="14"/>
              </w:rPr>
              <w:t> Montaj   talimatnamesine   göre   mobilyanın kurulumunu yapar.</w:t>
            </w:r>
          </w:p>
        </w:tc>
        <w:tc>
          <w:tcPr>
            <w:tcW w:w="3686" w:type="dxa"/>
            <w:vAlign w:val="center"/>
          </w:tcPr>
          <w:p w:rsidR="00C60E81" w:rsidRPr="00C60E81" w:rsidRDefault="00C60E81" w:rsidP="00262F51">
            <w:pPr>
              <w:rPr>
                <w:sz w:val="14"/>
                <w:szCs w:val="14"/>
              </w:rPr>
            </w:pPr>
            <w:r w:rsidRPr="00C60E81">
              <w:rPr>
                <w:sz w:val="14"/>
                <w:szCs w:val="14"/>
              </w:rPr>
              <w:t>       Montaj    işlem    sırasına    göre    uygun    el takımlarıyla           mobilya           parçalarının birleştirmesini yapar.</w:t>
              <w:br/>
              <w:t>       Hareketli    mobilya    parçalarının    ayarlarını yapar.</w:t>
              <w:br/>
              <w:t>       Mobilya parçalarını montajını yaptıktan sonra</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Montaj İşlemleri</w:t>
            </w:r>
          </w:p>
        </w:tc>
        <w:tc>
          <w:tcPr>
            <w:tcW w:w="2693" w:type="dxa"/>
            <w:vAlign w:val="center"/>
          </w:tcPr>
          <w:p w:rsidR="00C60E81" w:rsidRPr="00C60E81" w:rsidRDefault="00C60E81" w:rsidP="00262F51">
            <w:pPr>
              <w:rPr>
                <w:sz w:val="14"/>
                <w:szCs w:val="14"/>
              </w:rPr>
            </w:pPr>
            <w:r w:rsidRPr="00C60E81">
              <w:rPr>
                <w:sz w:val="14"/>
                <w:szCs w:val="14"/>
              </w:rPr>
              <w:t>3.  Mobilya kurulumu yapma.</w:t>
            </w:r>
          </w:p>
        </w:tc>
        <w:tc>
          <w:tcPr>
            <w:tcW w:w="3260" w:type="dxa"/>
            <w:vAlign w:val="center"/>
          </w:tcPr>
          <w:p w:rsidR="00C60E81" w:rsidRPr="00C60E81" w:rsidRDefault="00C60E81" w:rsidP="00262F51">
            <w:pPr>
              <w:rPr>
                <w:sz w:val="14"/>
                <w:szCs w:val="14"/>
              </w:rPr>
            </w:pPr>
            <w:r w:rsidRPr="00C60E81">
              <w:rPr>
                <w:sz w:val="14"/>
                <w:szCs w:val="14"/>
              </w:rPr>
              <w:t> Montaj   talimatnamesine   göre   mobilyanın kurulumunu yapar.</w:t>
            </w:r>
          </w:p>
        </w:tc>
        <w:tc>
          <w:tcPr>
            <w:tcW w:w="3686" w:type="dxa"/>
            <w:vAlign w:val="center"/>
          </w:tcPr>
          <w:p w:rsidR="00C60E81" w:rsidRPr="00C60E81" w:rsidRDefault="00C60E81" w:rsidP="00262F51">
            <w:pPr>
              <w:rPr>
                <w:sz w:val="14"/>
                <w:szCs w:val="14"/>
              </w:rPr>
            </w:pPr>
            <w:r w:rsidRPr="00C60E81">
              <w:rPr>
                <w:sz w:val="14"/>
                <w:szCs w:val="14"/>
              </w:rPr>
              <w:t>       Montaj    işlem    sırasına    göre    uygun    el takımlarıyla           mobilya           parçalarının birleştirmesini yapar.</w:t>
              <w:br/>
              <w:t>       Hareketli    mobilya    parçalarının    ayarlarını yapar.</w:t>
              <w:br/>
              <w:t>       Mobilya parçalarını montajını yaptıktan sonra</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Montaj İşlemleri</w:t>
            </w:r>
          </w:p>
        </w:tc>
        <w:tc>
          <w:tcPr>
            <w:tcW w:w="2693" w:type="dxa"/>
            <w:vAlign w:val="center"/>
          </w:tcPr>
          <w:p w:rsidR="00C60E81" w:rsidRPr="00C60E81" w:rsidRDefault="00C60E81" w:rsidP="00262F51">
            <w:pPr>
              <w:rPr>
                <w:sz w:val="14"/>
                <w:szCs w:val="14"/>
              </w:rPr>
            </w:pPr>
            <w:r w:rsidRPr="00C60E81">
              <w:rPr>
                <w:sz w:val="14"/>
                <w:szCs w:val="14"/>
              </w:rPr>
              <w:t>3.  Mobilya kurulumu yapma.</w:t>
            </w:r>
          </w:p>
        </w:tc>
        <w:tc>
          <w:tcPr>
            <w:tcW w:w="3260" w:type="dxa"/>
            <w:vAlign w:val="center"/>
          </w:tcPr>
          <w:p w:rsidR="00C60E81" w:rsidRPr="00C60E81" w:rsidRDefault="00C60E81" w:rsidP="00262F51">
            <w:pPr>
              <w:rPr>
                <w:sz w:val="14"/>
                <w:szCs w:val="14"/>
              </w:rPr>
            </w:pPr>
            <w:r w:rsidRPr="00C60E81">
              <w:rPr>
                <w:sz w:val="14"/>
                <w:szCs w:val="14"/>
              </w:rPr>
              <w:t> Montaj   talimatnamesine   göre   mobilyanın kurulumunu yapar.</w:t>
            </w:r>
          </w:p>
        </w:tc>
        <w:tc>
          <w:tcPr>
            <w:tcW w:w="3686" w:type="dxa"/>
            <w:vAlign w:val="center"/>
          </w:tcPr>
          <w:p w:rsidR="00C60E81" w:rsidRPr="00C60E81" w:rsidRDefault="00C60E81" w:rsidP="00262F51">
            <w:pPr>
              <w:rPr>
                <w:sz w:val="14"/>
                <w:szCs w:val="14"/>
              </w:rPr>
            </w:pPr>
            <w:r w:rsidRPr="00C60E81">
              <w:rPr>
                <w:sz w:val="14"/>
                <w:szCs w:val="14"/>
              </w:rPr>
              <w:t>       Montaj    işlem    sırasına    göre    uygun    el takımlarıyla           mobilya           parçalarının birleştirmesini yapar.</w:t>
              <w:br/>
              <w:t>       Hareketli    mobilya    parçalarının    ayarlarını yapar.</w:t>
              <w:br/>
              <w:t>       Mobilya parçalarını montajını yaptıktan sonra</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Montaj İşlemleri</w:t>
            </w:r>
          </w:p>
        </w:tc>
        <w:tc>
          <w:tcPr>
            <w:tcW w:w="2693" w:type="dxa"/>
            <w:vAlign w:val="center"/>
          </w:tcPr>
          <w:p w:rsidR="00C60E81" w:rsidRPr="00C60E81" w:rsidRDefault="00C60E81" w:rsidP="00262F51">
            <w:pPr>
              <w:rPr>
                <w:sz w:val="14"/>
                <w:szCs w:val="14"/>
              </w:rPr>
            </w:pPr>
            <w:r w:rsidRPr="00C60E81">
              <w:rPr>
                <w:sz w:val="14"/>
                <w:szCs w:val="14"/>
              </w:rPr>
              <w:t>3.  Mobilya kurulumu yapma.</w:t>
            </w:r>
          </w:p>
        </w:tc>
        <w:tc>
          <w:tcPr>
            <w:tcW w:w="3260" w:type="dxa"/>
            <w:vAlign w:val="center"/>
          </w:tcPr>
          <w:p w:rsidR="00C60E81" w:rsidRPr="00C60E81" w:rsidRDefault="00C60E81" w:rsidP="00262F51">
            <w:pPr>
              <w:rPr>
                <w:sz w:val="14"/>
                <w:szCs w:val="14"/>
              </w:rPr>
            </w:pPr>
            <w:r w:rsidRPr="00C60E81">
              <w:rPr>
                <w:sz w:val="14"/>
                <w:szCs w:val="14"/>
              </w:rPr>
              <w:t>2. Dönem 2. Sınav  Montaj   talimatnamesine   göre   mobilyanın kurulumunu yapar.</w:t>
            </w:r>
          </w:p>
        </w:tc>
        <w:tc>
          <w:tcPr>
            <w:tcW w:w="3686" w:type="dxa"/>
            <w:vAlign w:val="center"/>
          </w:tcPr>
          <w:p w:rsidR="00C60E81" w:rsidRPr="00C60E81" w:rsidRDefault="00C60E81" w:rsidP="00262F51">
            <w:pPr>
              <w:rPr>
                <w:sz w:val="14"/>
                <w:szCs w:val="14"/>
              </w:rPr>
            </w:pPr>
            <w:r w:rsidRPr="00C60E81">
              <w:rPr>
                <w:sz w:val="14"/>
                <w:szCs w:val="14"/>
              </w:rPr>
              <w:t>       Montaj    işlem    sırasına    göre    uygun    el takımlarıyla           mobilya           parçalarının birleştirmesini yapar.</w:t>
              <w:br/>
              <w:t>       Hareketli    mobilya    parçalarının    ayarlarını yapar.</w:t>
              <w:br/>
              <w:t>       Mobilya parçalarını montajını yaptıktan sonra</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Montaj İşlemleri</w:t>
            </w:r>
          </w:p>
        </w:tc>
        <w:tc>
          <w:tcPr>
            <w:tcW w:w="2693" w:type="dxa"/>
            <w:vAlign w:val="center"/>
          </w:tcPr>
          <w:p w:rsidR="00C60E81" w:rsidRPr="00C60E81" w:rsidRDefault="00C60E81" w:rsidP="00262F51">
            <w:pPr>
              <w:rPr>
                <w:sz w:val="14"/>
                <w:szCs w:val="14"/>
              </w:rPr>
            </w:pPr>
            <w:r w:rsidRPr="00C60E81">
              <w:rPr>
                <w:sz w:val="14"/>
                <w:szCs w:val="14"/>
              </w:rPr>
              <w:t>3.  Mobilya kurulumu yapma.</w:t>
            </w:r>
          </w:p>
        </w:tc>
        <w:tc>
          <w:tcPr>
            <w:tcW w:w="3260" w:type="dxa"/>
            <w:vAlign w:val="center"/>
          </w:tcPr>
          <w:p w:rsidR="00C60E81" w:rsidRPr="00C60E81" w:rsidRDefault="00C60E81" w:rsidP="00262F51">
            <w:pPr>
              <w:rPr>
                <w:sz w:val="14"/>
                <w:szCs w:val="14"/>
              </w:rPr>
            </w:pPr>
            <w:r w:rsidRPr="00C60E81">
              <w:rPr>
                <w:sz w:val="14"/>
                <w:szCs w:val="14"/>
              </w:rPr>
              <w:t> Montaj   talimatnamesine   göre   mobilyanın kurulumunu yapar.</w:t>
            </w:r>
          </w:p>
        </w:tc>
        <w:tc>
          <w:tcPr>
            <w:tcW w:w="3686" w:type="dxa"/>
            <w:vAlign w:val="center"/>
          </w:tcPr>
          <w:p w:rsidR="00C60E81" w:rsidRPr="00C60E81" w:rsidRDefault="00C60E81" w:rsidP="00262F51">
            <w:pPr>
              <w:rPr>
                <w:sz w:val="14"/>
                <w:szCs w:val="14"/>
              </w:rPr>
            </w:pPr>
            <w:r w:rsidRPr="00C60E81">
              <w:rPr>
                <w:sz w:val="14"/>
                <w:szCs w:val="14"/>
              </w:rPr>
              <w:t>       Montaj    işlem    sırasına    göre    uygun    el takımlarıyla           mobilya           parçalarının birleştirmesini yapar.</w:t>
              <w:br/>
              <w:t>       Hareketli    mobilya    parçalarının    ayarlarını yapar.</w:t>
              <w:br/>
              <w:t>       Mobilya parçalarını montajını yaptıktan sonra</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Standart donanımlara sahip sınıf ve atölye ortamı</w:t>
              <w:br/>
              <w:t>Donanım Akıllı tahtaprojeksiyon sınıf ortamı uygulama ortamına  sahip donanımlı tezgah atölyesi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Standart donanımlara sahip sınıf ve atölye ortamı</w:t>
              <w:br/>
              <w:t>Donanım Akıllı tahtaprojeksiyon sınıf ortamı uygulama ortamına  sahip donanımlı tezgah atölyesi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  ki kazanımların   ölçülmesinde   ise   açık   uçlu   çoktan   seçmeli   kısa   cevaplı eşleştirmeli  ve  doğru  yanlış  tipi  ölçme  araçları  kullanılabilir.  Bunun  yanında  öz değerlendirme   ve    akran   değerlendirme   formları   kullanılarak    öğrencilerin</w:t>
              <w:br/>
              <w:t>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