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2. SINIF  BEDEN EğTM VE OYUN (MEB) DERS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Hareket Kavramları</w:t>
            </w:r>
          </w:p>
        </w:tc>
        <w:tc>
          <w:tcPr>
            <w:tcW w:w="2410" w:type="dxa"/>
            <w:vAlign w:val="center"/>
          </w:tcPr>
          <w:p w:rsidR="00FE0D3B" w:rsidRPr="00FE0D3B" w:rsidRDefault="00FE0D3B" w:rsidP="001C2F89">
            <w:pPr>
              <w:rPr>
                <w:sz w:val="14"/>
                <w:szCs w:val="14"/>
              </w:rPr>
            </w:pPr>
            <w:r w:rsidRPr="00FE0D3B">
              <w:rPr>
                <w:sz w:val="14"/>
                <w:szCs w:val="14"/>
              </w:rPr>
              <w:t>BEO.2.2.1.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 bileşenlerini ayırt eder. b Temel hareket becerileri ile hareket kavramları arasında ilişki kurar. c Oyunlarda hareket kavramlarına ve temel hareket becerilerine uygun olarak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Hareket Kavramları</w:t>
            </w:r>
          </w:p>
        </w:tc>
        <w:tc>
          <w:tcPr>
            <w:tcW w:w="2410" w:type="dxa"/>
            <w:vAlign w:val="center"/>
          </w:tcPr>
          <w:p w:rsidR="00FE0D3B" w:rsidRPr="00FE0D3B" w:rsidRDefault="00FE0D3B" w:rsidP="001C2F89">
            <w:pPr>
              <w:rPr>
                <w:sz w:val="14"/>
                <w:szCs w:val="14"/>
              </w:rPr>
            </w:pPr>
            <w:r w:rsidRPr="00FE0D3B">
              <w:rPr>
                <w:sz w:val="14"/>
                <w:szCs w:val="14"/>
              </w:rPr>
              <w:t>BEO.2.2.1.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 bileşenlerini ayırt eder. b Temel hareket becerileri ile hareket kavramları arasında ilişki kurar. c Oyunlarda hareket kavramlarına ve temel hareket becerilerine uygun olarak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BEO.2.2.2.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BEO.2.2.2.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BEO.2.2.3. Oyunlarda belirlenen taktik ve stratejiyi geliştirebilme</w:t>
            </w:r>
          </w:p>
        </w:tc>
        <w:tc>
          <w:tcPr>
            <w:tcW w:w="3402" w:type="dxa"/>
            <w:vAlign w:val="center"/>
          </w:tcPr>
          <w:p w:rsidR="00FE0D3B" w:rsidRPr="00FE0D3B" w:rsidRDefault="00FE0D3B" w:rsidP="001C2F89">
            <w:pPr>
              <w:rPr>
                <w:sz w:val="14"/>
                <w:szCs w:val="14"/>
              </w:rPr>
            </w:pPr>
            <w:r w:rsidRPr="00FE0D3B">
              <w:rPr>
                <w:sz w:val="14"/>
                <w:szCs w:val="14"/>
              </w:rPr>
              <w:t>a Oyunlarda taktiksel problemi belirler. b Oyunlarda belirlenen problemin çözümüne ilişkin öneri sunar. c Oyunlarda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BEO.2.2.3. Oyunlarda belirlenen taktik ve stratejiyi geliştirebilme</w:t>
            </w:r>
          </w:p>
        </w:tc>
        <w:tc>
          <w:tcPr>
            <w:tcW w:w="3402" w:type="dxa"/>
            <w:vAlign w:val="center"/>
          </w:tcPr>
          <w:p w:rsidR="00FE0D3B" w:rsidRPr="00FE0D3B" w:rsidRDefault="00FE0D3B" w:rsidP="001C2F89">
            <w:pPr>
              <w:rPr>
                <w:sz w:val="14"/>
                <w:szCs w:val="14"/>
              </w:rPr>
            </w:pPr>
            <w:r w:rsidRPr="00FE0D3B">
              <w:rPr>
                <w:sz w:val="14"/>
                <w:szCs w:val="14"/>
              </w:rPr>
              <w:t>a Oyunlarda taktiksel problemi belirler. b Oyunlarda belirlenen problemin çözümüne ilişkin öneri sunar. c Oyunlarda taktik ve stratejiyi uygular.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Belirlenen Tempodaki Müziğe Uygun Hareket Etme</w:t>
            </w:r>
          </w:p>
        </w:tc>
        <w:tc>
          <w:tcPr>
            <w:tcW w:w="2410" w:type="dxa"/>
            <w:vAlign w:val="center"/>
          </w:tcPr>
          <w:p w:rsidR="00FE0D3B" w:rsidRPr="00FE0D3B" w:rsidRDefault="00FE0D3B" w:rsidP="001C2F89">
            <w:pPr>
              <w:rPr>
                <w:sz w:val="14"/>
                <w:szCs w:val="14"/>
              </w:rPr>
            </w:pPr>
            <w:r w:rsidRPr="00FE0D3B">
              <w:rPr>
                <w:sz w:val="14"/>
                <w:szCs w:val="14"/>
              </w:rPr>
              <w:t>BEO.2.3.1. Belirlenen tempodaki müziğe uygun hareket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Belirlenen Tempodaki Müziğe Uygun Hareket Etme</w:t>
            </w:r>
          </w:p>
        </w:tc>
        <w:tc>
          <w:tcPr>
            <w:tcW w:w="2410" w:type="dxa"/>
            <w:vAlign w:val="center"/>
          </w:tcPr>
          <w:p w:rsidR="00FE0D3B" w:rsidRPr="00FE0D3B" w:rsidRDefault="00FE0D3B" w:rsidP="001C2F89">
            <w:pPr>
              <w:rPr>
                <w:sz w:val="14"/>
                <w:szCs w:val="14"/>
              </w:rPr>
            </w:pPr>
            <w:r w:rsidRPr="00FE0D3B">
              <w:rPr>
                <w:sz w:val="14"/>
                <w:szCs w:val="14"/>
              </w:rPr>
              <w:t>BEO.2.3.1. Belirlenen tempodaki müziğe uygun hareket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Ritmik Hareket</w:t>
            </w:r>
          </w:p>
        </w:tc>
        <w:tc>
          <w:tcPr>
            <w:tcW w:w="2410" w:type="dxa"/>
            <w:vAlign w:val="center"/>
          </w:tcPr>
          <w:p w:rsidR="00FE0D3B" w:rsidRPr="00FE0D3B" w:rsidRDefault="00FE0D3B" w:rsidP="001C2F89">
            <w:pPr>
              <w:rPr>
                <w:sz w:val="14"/>
                <w:szCs w:val="14"/>
              </w:rPr>
            </w:pPr>
            <w:r w:rsidRPr="00FE0D3B">
              <w:rPr>
                <w:sz w:val="14"/>
                <w:szCs w:val="14"/>
              </w:rPr>
              <w:t>BEO.2.3.2. Eşle veya grupla ritmik hareket etme becerisini sergileyebilme</w:t>
            </w:r>
          </w:p>
        </w:tc>
        <w:tc>
          <w:tcPr>
            <w:tcW w:w="3402" w:type="dxa"/>
            <w:vAlign w:val="center"/>
          </w:tcPr>
          <w:p w:rsidR="00FE0D3B" w:rsidRPr="00FE0D3B" w:rsidRDefault="00FE0D3B" w:rsidP="001C2F89">
            <w:pPr>
              <w:rPr>
                <w:sz w:val="14"/>
                <w:szCs w:val="14"/>
              </w:rPr>
            </w:pPr>
            <w:r w:rsidRPr="00FE0D3B">
              <w:rPr>
                <w:sz w:val="14"/>
                <w:szCs w:val="14"/>
              </w:rP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Ritmik Hareket</w:t>
            </w:r>
          </w:p>
        </w:tc>
        <w:tc>
          <w:tcPr>
            <w:tcW w:w="2410" w:type="dxa"/>
            <w:vAlign w:val="center"/>
          </w:tcPr>
          <w:p w:rsidR="00FE0D3B" w:rsidRPr="00FE0D3B" w:rsidRDefault="00FE0D3B" w:rsidP="001C2F89">
            <w:pPr>
              <w:rPr>
                <w:sz w:val="14"/>
                <w:szCs w:val="14"/>
              </w:rPr>
            </w:pPr>
            <w:r w:rsidRPr="00FE0D3B">
              <w:rPr>
                <w:sz w:val="14"/>
                <w:szCs w:val="14"/>
              </w:rPr>
              <w:t>BEO.2.3.2. Eşle veya grupla ritmik hareket etme becerisini sergileyebilme</w:t>
            </w:r>
          </w:p>
        </w:tc>
        <w:tc>
          <w:tcPr>
            <w:tcW w:w="3402" w:type="dxa"/>
            <w:vAlign w:val="center"/>
          </w:tcPr>
          <w:p w:rsidR="00FE0D3B" w:rsidRPr="00FE0D3B" w:rsidRDefault="00FE0D3B" w:rsidP="001C2F89">
            <w:pPr>
              <w:rPr>
                <w:sz w:val="14"/>
                <w:szCs w:val="14"/>
              </w:rPr>
            </w:pPr>
            <w:r w:rsidRPr="00FE0D3B">
              <w:rPr>
                <w:sz w:val="14"/>
                <w:szCs w:val="14"/>
              </w:rP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Ritmik Hareket</w:t>
            </w:r>
          </w:p>
        </w:tc>
        <w:tc>
          <w:tcPr>
            <w:tcW w:w="2410" w:type="dxa"/>
            <w:vAlign w:val="center"/>
          </w:tcPr>
          <w:p w:rsidR="00FE0D3B" w:rsidRPr="00FE0D3B" w:rsidRDefault="00FE0D3B" w:rsidP="001C2F89">
            <w:pPr>
              <w:rPr>
                <w:sz w:val="14"/>
                <w:szCs w:val="14"/>
              </w:rPr>
            </w:pPr>
            <w:r w:rsidRPr="00FE0D3B">
              <w:rPr>
                <w:sz w:val="14"/>
                <w:szCs w:val="14"/>
              </w:rPr>
              <w:t>BEO.2.3.2. Eşle veya grupla ritmik hareket etme becerisini sergileyebilme</w:t>
            </w:r>
          </w:p>
        </w:tc>
        <w:tc>
          <w:tcPr>
            <w:tcW w:w="3402" w:type="dxa"/>
            <w:vAlign w:val="center"/>
          </w:tcPr>
          <w:p w:rsidR="00FE0D3B" w:rsidRPr="00FE0D3B" w:rsidRDefault="00FE0D3B" w:rsidP="001C2F89">
            <w:pPr>
              <w:rPr>
                <w:sz w:val="14"/>
                <w:szCs w:val="14"/>
              </w:rPr>
            </w:pPr>
            <w:r w:rsidRPr="00FE0D3B">
              <w:rPr>
                <w:sz w:val="14"/>
                <w:szCs w:val="14"/>
              </w:rP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RİTİMLE HAREKET EDİYORUM</w:t>
              <w:b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Eşle veya Grupla Ritmik Hareket</w:t>
              <w:br/>
              <w:t>Fiziksel Aktiviteye Katılım Sırasında Vücutta Meydana Gelen Değişimler</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BEO.2.3.2. Eşle veya grupla ritmik hareket etme becerisini sergileyebilme</w:t>
              <w:br/>
              <w:t>BEO.2.4.1. Fiziksel aktivite sırasında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RAMAZAN BAYRAMI 19-20-21 VE 22 MART 2026</w:t>
              <w:b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RAMAZAN BAYRAMI 19-20-21 VE 22 MART 2026</w:t>
              <w:b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Sırasında Vücutta Meydana Gelen Değişimler</w:t>
            </w:r>
          </w:p>
        </w:tc>
        <w:tc>
          <w:tcPr>
            <w:tcW w:w="2410" w:type="dxa"/>
            <w:vAlign w:val="center"/>
          </w:tcPr>
          <w:p w:rsidR="00FE0D3B" w:rsidRPr="00FE0D3B" w:rsidRDefault="00FE0D3B" w:rsidP="001C2F89">
            <w:pPr>
              <w:rPr>
                <w:sz w:val="14"/>
                <w:szCs w:val="14"/>
              </w:rPr>
            </w:pPr>
            <w:r w:rsidRPr="00FE0D3B">
              <w:rPr>
                <w:sz w:val="14"/>
                <w:szCs w:val="14"/>
              </w:rPr>
              <w:t>BEO.2.4.1. Fiziksel aktivite sırasında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Sırasında Vücutta Meydana Gelen Değişimler</w:t>
            </w:r>
          </w:p>
        </w:tc>
        <w:tc>
          <w:tcPr>
            <w:tcW w:w="2410" w:type="dxa"/>
            <w:vAlign w:val="center"/>
          </w:tcPr>
          <w:p w:rsidR="00FE0D3B" w:rsidRPr="00FE0D3B" w:rsidRDefault="00FE0D3B" w:rsidP="001C2F89">
            <w:pPr>
              <w:rPr>
                <w:sz w:val="14"/>
                <w:szCs w:val="14"/>
              </w:rPr>
            </w:pPr>
            <w:r w:rsidRPr="00FE0D3B">
              <w:rPr>
                <w:sz w:val="14"/>
                <w:szCs w:val="14"/>
              </w:rPr>
              <w:t>BEO.2.4.1. Fiziksel aktivite sırasında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BEO.2.4.2. Kendisinin ve yakın çevresinin fiziksel aktiviteye katılımlarını karşılaştırabilme</w:t>
            </w:r>
          </w:p>
        </w:tc>
        <w:tc>
          <w:tcPr>
            <w:tcW w:w="3402" w:type="dxa"/>
            <w:vAlign w:val="center"/>
          </w:tcPr>
          <w:p w:rsidR="00FE0D3B" w:rsidRPr="00FE0D3B" w:rsidRDefault="00FE0D3B" w:rsidP="001C2F89">
            <w:pPr>
              <w:rPr>
                <w:sz w:val="14"/>
                <w:szCs w:val="14"/>
              </w:rPr>
            </w:pPr>
            <w:r w:rsidRPr="00FE0D3B">
              <w:rPr>
                <w:sz w:val="14"/>
                <w:szCs w:val="14"/>
              </w:rPr>
              <w:t>a Kendisinin ve yakın çevresinin fiziksel aktivite katılım durumlarını belirler. b Kendisinin ve yakın çevresinin fiziksel aktivite katılım durumları arasındaki benzerlikleri listeler. c Kendisinin ve yakın çevresinin fiziksel aktivite katılım durumları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BEO.2.4.2. Kendisinin ve yakın çevresinin fiziksel aktiviteye katılımlarını karşılaştırabilme</w:t>
            </w:r>
          </w:p>
        </w:tc>
        <w:tc>
          <w:tcPr>
            <w:tcW w:w="3402" w:type="dxa"/>
            <w:vAlign w:val="center"/>
          </w:tcPr>
          <w:p w:rsidR="00FE0D3B" w:rsidRPr="00FE0D3B" w:rsidRDefault="00FE0D3B" w:rsidP="001C2F89">
            <w:pPr>
              <w:rPr>
                <w:sz w:val="14"/>
                <w:szCs w:val="14"/>
              </w:rPr>
            </w:pPr>
            <w:r w:rsidRPr="00FE0D3B">
              <w:rPr>
                <w:sz w:val="14"/>
                <w:szCs w:val="14"/>
              </w:rPr>
              <w:t>a Kendisinin ve yakın çevresinin fiziksel aktivite katılım durumlarını belirler. b Kendisinin ve yakın çevresinin fiziksel aktivite katılım durumları arasındaki benzerlikleri listeler. c Kendisinin ve yakın çevresinin fiziksel aktivite katılım durumları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Hedefleri</w:t>
            </w:r>
          </w:p>
        </w:tc>
        <w:tc>
          <w:tcPr>
            <w:tcW w:w="2410" w:type="dxa"/>
            <w:vAlign w:val="center"/>
          </w:tcPr>
          <w:p w:rsidR="00FE0D3B" w:rsidRPr="00FE0D3B" w:rsidRDefault="00FE0D3B" w:rsidP="001C2F89">
            <w:pPr>
              <w:rPr>
                <w:sz w:val="14"/>
                <w:szCs w:val="14"/>
              </w:rPr>
            </w:pPr>
            <w:r w:rsidRPr="00FE0D3B">
              <w:rPr>
                <w:sz w:val="14"/>
                <w:szCs w:val="14"/>
              </w:rPr>
              <w:t>BEO.2.4.3. Fiziksel aktiviteye katılım hedefleri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Hedefleri</w:t>
            </w:r>
          </w:p>
        </w:tc>
        <w:tc>
          <w:tcPr>
            <w:tcW w:w="2410" w:type="dxa"/>
            <w:vAlign w:val="center"/>
          </w:tcPr>
          <w:p w:rsidR="00FE0D3B" w:rsidRPr="00FE0D3B" w:rsidRDefault="00FE0D3B" w:rsidP="001C2F89">
            <w:pPr>
              <w:rPr>
                <w:sz w:val="14"/>
                <w:szCs w:val="14"/>
              </w:rPr>
            </w:pPr>
            <w:r w:rsidRPr="00FE0D3B">
              <w:rPr>
                <w:sz w:val="14"/>
                <w:szCs w:val="14"/>
              </w:rPr>
              <w:t>BEO.2.4.3. Fiziksel aktiviteye katılım hedefleri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BEO.2.4.4. Fiziksel aktivite ve sağlık arasındaki ilişkiyi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BEO.2.4.4. Fiziksel aktivite ve sağlık arasındaki ilişkiyi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Oyun ve Fiziksel Aktivitelerde Güvenli Ortam</w:t>
            </w:r>
          </w:p>
        </w:tc>
        <w:tc>
          <w:tcPr>
            <w:tcW w:w="2410" w:type="dxa"/>
            <w:vAlign w:val="center"/>
          </w:tcPr>
          <w:p w:rsidR="00FE0D3B" w:rsidRPr="00FE0D3B" w:rsidRDefault="00FE0D3B" w:rsidP="001C2F89">
            <w:pPr>
              <w:rPr>
                <w:sz w:val="14"/>
                <w:szCs w:val="14"/>
              </w:rPr>
            </w:pPr>
            <w:r w:rsidRPr="00FE0D3B">
              <w:rPr>
                <w:sz w:val="14"/>
                <w:szCs w:val="14"/>
              </w:rPr>
              <w:t>BEO.2.4.5. Oyun ve fiziksel aktiviteler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 ve fiziksel aktiviteler sırasında ortaya çıkabilecek riskleri tanımlar. b Oyun ve fiziksel aktiviteler sırasında ortaya çıkabilecek riskler karşısında önleyici tedbirler alır.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 3 saat</w:t>
              <w:b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OKUL TEMELLİ PLANLAMA 3 saat</w:t>
              <w:br/>
              <w:t>Oyun ve Fiziksel Aktivitelerde Güvenli Ortam</w:t>
            </w:r>
          </w:p>
        </w:tc>
        <w:tc>
          <w:tcPr>
            <w:tcW w:w="2410" w:type="dxa"/>
            <w:vAlign w:val="center"/>
          </w:tcPr>
          <w:p w:rsidR="00FE0D3B" w:rsidRPr="00FE0D3B" w:rsidRDefault="00FE0D3B" w:rsidP="001C2F89">
            <w:pPr>
              <w:rPr>
                <w:sz w:val="14"/>
                <w:szCs w:val="14"/>
              </w:rPr>
            </w:pPr>
            <w:r w:rsidRPr="00FE0D3B">
              <w:rPr>
                <w:sz w:val="14"/>
                <w:szCs w:val="14"/>
              </w:rPr>
              <w:t>OKUL TEMELLİ PLANLAMA 3 saat</w:t>
              <w:br/>
              <w:t>OKUL TEMELLİ PLANLAMA BEO.2.4.5. Oyun ve fiziksel aktiviteler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OKUL TEMELLİ PLANLAMA 3 saat</w:t>
              <w:br/>
              <w:t>a Oyun ve fiziksel aktiviteler sırasında ortaya çıkabilecek riskleri tanımlar. b Oyun ve fiziksel aktiviteler sırasında ortaya çıkabilecek riskler karşısında önleyici tedbirler alır.</w:t>
            </w:r>
          </w:p>
        </w:tc>
        <w:tc>
          <w:tcPr>
            <w:tcW w:w="992" w:type="dxa"/>
            <w:vAlign w:val="center"/>
          </w:tcPr>
          <w:p w:rsidR="00FE0D3B" w:rsidRPr="00FE0D3B" w:rsidRDefault="005F3AD2" w:rsidP="00760F07">
            <w:pPr>
              <w:rPr>
                <w:sz w:val="14"/>
                <w:szCs w:val="14"/>
              </w:rPr>
            </w:pPr>
            <w:r>
              <w:rPr>
                <w:sz w:val="14"/>
                <w:szCs w:val="14"/>
              </w:rPr>
              <w:t>OKUL TEMELLİ PLANLAMA 3 saat</w:t>
            </w:r>
          </w:p>
        </w:tc>
        <w:tc>
          <w:tcPr>
            <w:tcW w:w="992" w:type="dxa"/>
            <w:vAlign w:val="center"/>
          </w:tcPr>
          <w:p w:rsidR="00FE0D3B" w:rsidRPr="00FE0D3B" w:rsidRDefault="005F3AD2" w:rsidP="00760F07">
            <w:pPr>
              <w:rPr>
                <w:sz w:val="14"/>
                <w:szCs w:val="14"/>
              </w:rPr>
            </w:pPr>
            <w:r>
              <w:rPr>
                <w:sz w:val="14"/>
                <w:szCs w:val="14"/>
              </w:rPr>
              <w:t>OKUL TEMELLİ PLANLAMA 3 saat</w:t>
            </w:r>
          </w:p>
        </w:tc>
        <w:tc>
          <w:tcPr>
            <w:tcW w:w="851" w:type="dxa"/>
            <w:vAlign w:val="center"/>
          </w:tcPr>
          <w:p w:rsidR="00FE0D3B" w:rsidRPr="00FE0D3B" w:rsidRDefault="005F3AD2" w:rsidP="00760F07">
            <w:pPr>
              <w:rPr>
                <w:sz w:val="14"/>
                <w:szCs w:val="14"/>
              </w:rPr>
            </w:pPr>
            <w:r>
              <w:rPr>
                <w:sz w:val="14"/>
                <w:szCs w:val="14"/>
              </w:rPr>
              <w:t>OKUL TEMELLİ PLANLAMA 3 saat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 5 saat</w:t>
            </w:r>
          </w:p>
        </w:tc>
        <w:tc>
          <w:tcPr>
            <w:tcW w:w="1985" w:type="dxa"/>
            <w:vAlign w:val="center"/>
          </w:tcPr>
          <w:p w:rsidR="00FE0D3B" w:rsidRPr="00FE0D3B" w:rsidRDefault="00FE0D3B" w:rsidP="00760F07">
            <w:pPr>
              <w:rPr>
                <w:sz w:val="14"/>
                <w:szCs w:val="14"/>
              </w:rPr>
            </w:pPr>
            <w:r w:rsidRPr="00FE0D3B">
              <w:rPr>
                <w:sz w:val="14"/>
                <w:szCs w:val="14"/>
              </w:rPr>
              <w:t>OKUL TEMELLİ PLANLAMA 5 saat</w:t>
            </w:r>
          </w:p>
        </w:tc>
        <w:tc>
          <w:tcPr>
            <w:tcW w:w="2410" w:type="dxa"/>
            <w:vAlign w:val="center"/>
          </w:tcPr>
          <w:p w:rsidR="00FE0D3B" w:rsidRPr="00FE0D3B" w:rsidRDefault="00FE0D3B" w:rsidP="001C2F89">
            <w:pPr>
              <w:rPr>
                <w:sz w:val="14"/>
                <w:szCs w:val="14"/>
              </w:rPr>
            </w:pPr>
            <w:r w:rsidRPr="00FE0D3B">
              <w:rPr>
                <w:sz w:val="14"/>
                <w:szCs w:val="14"/>
              </w:rPr>
              <w:t>OKUL TEMELLİ PLANLAMA 5 saat</w:t>
            </w:r>
          </w:p>
        </w:tc>
        <w:tc>
          <w:tcPr>
            <w:tcW w:w="3402" w:type="dxa"/>
            <w:vAlign w:val="center"/>
          </w:tcPr>
          <w:p w:rsidR="00FE0D3B" w:rsidRPr="00FE0D3B" w:rsidRDefault="00FE0D3B" w:rsidP="001C2F89">
            <w:pPr>
              <w:rPr>
                <w:sz w:val="14"/>
                <w:szCs w:val="14"/>
              </w:rPr>
            </w:pPr>
            <w:r w:rsidRPr="00FE0D3B">
              <w:rPr>
                <w:sz w:val="14"/>
                <w:szCs w:val="14"/>
              </w:rPr>
              <w:t>OKUL TEMELLİ PLANLAMA 5 saat</w:t>
            </w:r>
          </w:p>
        </w:tc>
        <w:tc>
          <w:tcPr>
            <w:tcW w:w="992" w:type="dxa"/>
            <w:vAlign w:val="center"/>
          </w:tcPr>
          <w:p w:rsidR="00FE0D3B" w:rsidRPr="00FE0D3B" w:rsidRDefault="005F3AD2" w:rsidP="00760F07">
            <w:pPr>
              <w:rPr>
                <w:sz w:val="14"/>
                <w:szCs w:val="14"/>
              </w:rPr>
            </w:pPr>
            <w:r>
              <w:rPr>
                <w:sz w:val="14"/>
                <w:szCs w:val="14"/>
              </w:rPr>
              <w:t>OKUL TEMELLİ PLANLAMA 5 saat</w:t>
            </w:r>
          </w:p>
        </w:tc>
        <w:tc>
          <w:tcPr>
            <w:tcW w:w="992" w:type="dxa"/>
            <w:vAlign w:val="center"/>
          </w:tcPr>
          <w:p w:rsidR="00FE0D3B" w:rsidRPr="00FE0D3B" w:rsidRDefault="005F3AD2" w:rsidP="00760F07">
            <w:pPr>
              <w:rPr>
                <w:sz w:val="14"/>
                <w:szCs w:val="14"/>
              </w:rPr>
            </w:pPr>
            <w:r>
              <w:rPr>
                <w:sz w:val="14"/>
                <w:szCs w:val="14"/>
              </w:rPr>
              <w:t>OKUL TEMELLİ PLANLAMA 5 saat</w:t>
            </w:r>
          </w:p>
        </w:tc>
        <w:tc>
          <w:tcPr>
            <w:tcW w:w="851" w:type="dxa"/>
            <w:vAlign w:val="center"/>
          </w:tcPr>
          <w:p w:rsidR="00FE0D3B" w:rsidRPr="00FE0D3B" w:rsidRDefault="005F3AD2" w:rsidP="00760F07">
            <w:pPr>
              <w:rPr>
                <w:sz w:val="14"/>
                <w:szCs w:val="14"/>
              </w:rPr>
            </w:pPr>
            <w:r>
              <w:rPr>
                <w:sz w:val="14"/>
                <w:szCs w:val="14"/>
              </w:rPr>
              <w:t>OKUL TEMELLİ PLANLAMA 5 saat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Kontol Listesi Öz Değerlendirme formu Akran Değerlendirme Formu Portfolyo Grup Değerlendirme Formu Performans Görevi Analitik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kendi gruplarını oluşturmaları istenerek yer değiştirme nesne kontrolü ve denge hareketlerinden bir seri oluşturmaları sergilenen farklı hareket serilerini gözlemleyerek analiz etmeleri istenebilir. Temel hareket becerileri birleştirilerek öğrencilerin ardışık hareketlerden oluşan parkurlarda hareketleri uygulamaları sağlanabilir. Destekleme Basamaklandırılmış talimatlar sunularak hareketleri adım adım uygulamaları sağlanabilir. Bireyselleştirilmiş öğrenme planları oluşturulup daha basit temel düzeyde aktiviteler yaptırılabilir. Akranlarıyla iş birlikli öğrenme fırsatı sağlanarak birlikte öğrenmeleri teşvik edilebilir.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