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ALANI 10. SINIF  OTOMOTİ̇V TEKNİ̇K RESMİ̇ (MTAL MOTORLU ARAçLAR DAL ORTAK)(YENİ*)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1. Teknik Resme Giriş.</w:t>
            </w:r>
          </w:p>
        </w:tc>
        <w:tc>
          <w:tcPr>
            <w:tcW w:w="3260" w:type="dxa"/>
            <w:vAlign w:val="center"/>
          </w:tcPr>
          <w:p w:rsidR="00C60E81" w:rsidRPr="00C60E81" w:rsidRDefault="00C60E81" w:rsidP="00262F51">
            <w:pPr>
              <w:rPr>
                <w:sz w:val="14"/>
                <w:szCs w:val="14"/>
              </w:rPr>
            </w:pPr>
            <w:r w:rsidRPr="00C60E81">
              <w:rPr>
                <w:sz w:val="14"/>
                <w:szCs w:val="14"/>
              </w:rPr>
              <w:t> Teknik resim kurallarına göre yazı rakam ve doğruları çizer.</w:t>
            </w:r>
          </w:p>
        </w:tc>
        <w:tc>
          <w:tcPr>
            <w:tcW w:w="3686" w:type="dxa"/>
            <w:vAlign w:val="center"/>
          </w:tcPr>
          <w:p w:rsidR="00C60E81" w:rsidRPr="00C60E81" w:rsidRDefault="00C60E81" w:rsidP="00262F51">
            <w:pPr>
              <w:rPr>
                <w:sz w:val="14"/>
                <w:szCs w:val="14"/>
              </w:rPr>
            </w:pPr>
            <w:r w:rsidRPr="00C60E81">
              <w:rPr>
                <w:sz w:val="14"/>
                <w:szCs w:val="14"/>
              </w:rPr>
              <w:t> Çizim araç gereçlerini yerlerine uygun kullanması sağlanır.</w:t>
              <w:br/>
              <w:t> Çizime uygun standart kâğıt seçilmesi sağlanır.</w:t>
              <w:br/>
              <w:t> Standarda uygun harf ve rakamların yazılması sağlanır.</w:t>
              <w:br/>
              <w:t> Çizgileri kullanılma yerlerine uygun olarak doğru kalınlıkta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2. Temel Geometrik Çizimler.</w:t>
            </w:r>
          </w:p>
        </w:tc>
        <w:tc>
          <w:tcPr>
            <w:tcW w:w="3260" w:type="dxa"/>
            <w:vAlign w:val="center"/>
          </w:tcPr>
          <w:p w:rsidR="00C60E81" w:rsidRPr="00C60E81" w:rsidRDefault="00C60E81" w:rsidP="00262F51">
            <w:pPr>
              <w:rPr>
                <w:sz w:val="14"/>
                <w:szCs w:val="14"/>
              </w:rPr>
            </w:pPr>
            <w:r w:rsidRPr="00C60E81">
              <w:rPr>
                <w:sz w:val="14"/>
                <w:szCs w:val="14"/>
              </w:rPr>
              <w:t> Teknik resim kurallarına göre geometrik şekilleri çizer.</w:t>
            </w:r>
          </w:p>
        </w:tc>
        <w:tc>
          <w:tcPr>
            <w:tcW w:w="3686" w:type="dxa"/>
            <w:vAlign w:val="center"/>
          </w:tcPr>
          <w:p w:rsidR="00C60E81" w:rsidRPr="00C60E81" w:rsidRDefault="00C60E81" w:rsidP="00262F51">
            <w:pPr>
              <w:rPr>
                <w:sz w:val="14"/>
                <w:szCs w:val="14"/>
              </w:rPr>
            </w:pPr>
            <w:r w:rsidRPr="00C60E81">
              <w:rPr>
                <w:sz w:val="14"/>
                <w:szCs w:val="14"/>
              </w:rPr>
              <w:t> Birbirine paralel doğrular çizilmesi sağlanır.</w:t>
              <w:br/>
              <w:t> Birbirine dik doğrular çizilmesi sağlanır.</w:t>
              <w:br/>
              <w:t> Çeşitli açılarda doğrular çizilmesi sağlanır.</w:t>
              <w:br/>
              <w:t> Çokgenleri kuralına uygun çizilmesi sağlanır.</w:t>
              <w:br/>
              <w:t> Çembere teğet doğrular çizilmesi sağlanır.</w:t>
              <w:br/>
              <w:t> Doğrulara teğet yay çizilmesi sağlanır.</w:t>
              <w:br/>
              <w:t> Dairelere teğet yay çizilmesi sağlanır.</w:t>
              <w:br/>
              <w:t> Oval elips ve helis eğrisini kuralına uygun olarak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Çizimler</w:t>
            </w:r>
          </w:p>
        </w:tc>
        <w:tc>
          <w:tcPr>
            <w:tcW w:w="2693" w:type="dxa"/>
            <w:vAlign w:val="center"/>
          </w:tcPr>
          <w:p w:rsidR="00C60E81" w:rsidRPr="00C60E81" w:rsidRDefault="00C60E81" w:rsidP="00262F51">
            <w:pPr>
              <w:rPr>
                <w:sz w:val="14"/>
                <w:szCs w:val="14"/>
              </w:rPr>
            </w:pPr>
            <w:r w:rsidRPr="00C60E81">
              <w:rPr>
                <w:sz w:val="14"/>
                <w:szCs w:val="14"/>
              </w:rPr>
              <w:t>3. Görünüş Çıkarma.</w:t>
            </w:r>
          </w:p>
        </w:tc>
        <w:tc>
          <w:tcPr>
            <w:tcW w:w="3260" w:type="dxa"/>
            <w:vAlign w:val="center"/>
          </w:tcPr>
          <w:p w:rsidR="00C60E81" w:rsidRPr="00C60E81" w:rsidRDefault="00C60E81" w:rsidP="00262F51">
            <w:pPr>
              <w:rPr>
                <w:sz w:val="14"/>
                <w:szCs w:val="14"/>
              </w:rPr>
            </w:pPr>
            <w:r w:rsidRPr="00C60E81">
              <w:rPr>
                <w:sz w:val="14"/>
                <w:szCs w:val="14"/>
              </w:rPr>
              <w:t> Teknik resim kurallarına göre görünüşleri çizer.</w:t>
            </w:r>
          </w:p>
        </w:tc>
        <w:tc>
          <w:tcPr>
            <w:tcW w:w="3686" w:type="dxa"/>
            <w:vAlign w:val="center"/>
          </w:tcPr>
          <w:p w:rsidR="00C60E81" w:rsidRPr="00C60E81" w:rsidRDefault="00C60E81" w:rsidP="00262F51">
            <w:pPr>
              <w:rPr>
                <w:sz w:val="14"/>
                <w:szCs w:val="14"/>
              </w:rPr>
            </w:pPr>
            <w:r w:rsidRPr="00C60E81">
              <w:rPr>
                <w:sz w:val="14"/>
                <w:szCs w:val="14"/>
              </w:rPr>
              <w:t> Görünüş sayısının belirlenmesi sağlanır.</w:t>
              <w:br/>
              <w:t> Tek görünüşle ifade edilebilen parçalar çizilmesi sağlanır.</w:t>
              <w:br/>
              <w:t> İki ve daha fazla görünüşü uygun olarak çizilmesi sağlanır.</w:t>
              <w:br/>
              <w:t> Yardımcı görünüşleri teknik resim kurallarına uygun olarak çizilmesi sağlanır.</w:t>
              <w:br/>
              <w:t> Detay görünüşleri kuralına uygun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1. Perspektifler.</w:t>
            </w:r>
          </w:p>
        </w:tc>
        <w:tc>
          <w:tcPr>
            <w:tcW w:w="3260" w:type="dxa"/>
            <w:vAlign w:val="center"/>
          </w:tcPr>
          <w:p w:rsidR="00C60E81" w:rsidRPr="00C60E81" w:rsidRDefault="00C60E81" w:rsidP="00262F51">
            <w:pPr>
              <w:rPr>
                <w:sz w:val="14"/>
                <w:szCs w:val="14"/>
              </w:rPr>
            </w:pPr>
            <w:r w:rsidRPr="00C60E81">
              <w:rPr>
                <w:sz w:val="14"/>
                <w:szCs w:val="14"/>
              </w:rPr>
              <w:t> Teknik resim kurallarına göre perspektif çizer.</w:t>
            </w:r>
          </w:p>
        </w:tc>
        <w:tc>
          <w:tcPr>
            <w:tcW w:w="3686" w:type="dxa"/>
            <w:vAlign w:val="center"/>
          </w:tcPr>
          <w:p w:rsidR="00C60E81" w:rsidRPr="00C60E81" w:rsidRDefault="00C60E81" w:rsidP="00262F51">
            <w:pPr>
              <w:rPr>
                <w:sz w:val="14"/>
                <w:szCs w:val="14"/>
              </w:rPr>
            </w:pPr>
            <w:r w:rsidRPr="00C60E81">
              <w:rPr>
                <w:sz w:val="14"/>
                <w:szCs w:val="14"/>
              </w:rPr>
              <w:t> İzometrik perspektif çizilmesi sağlanır.</w:t>
              <w:br/>
              <w:t> Eğik perspektif çizilmesi sağlanır.</w:t>
              <w:br/>
              <w:t> Merkezi konik perspektif çizilmesi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Perspektif ve Ölçülendirme</w:t>
            </w:r>
          </w:p>
        </w:tc>
        <w:tc>
          <w:tcPr>
            <w:tcW w:w="2693" w:type="dxa"/>
            <w:vAlign w:val="center"/>
          </w:tcPr>
          <w:p w:rsidR="00C60E81" w:rsidRPr="00C60E81" w:rsidRDefault="00C60E81" w:rsidP="00262F51">
            <w:pPr>
              <w:rPr>
                <w:sz w:val="14"/>
                <w:szCs w:val="14"/>
              </w:rPr>
            </w:pPr>
            <w:r w:rsidRPr="00C60E81">
              <w:rPr>
                <w:sz w:val="14"/>
                <w:szCs w:val="14"/>
              </w:rPr>
              <w:t>2. Ölçülendirme.</w:t>
            </w:r>
          </w:p>
        </w:tc>
        <w:tc>
          <w:tcPr>
            <w:tcW w:w="3260" w:type="dxa"/>
            <w:vAlign w:val="center"/>
          </w:tcPr>
          <w:p w:rsidR="00C60E81" w:rsidRPr="00C60E81" w:rsidRDefault="00C60E81" w:rsidP="00262F51">
            <w:pPr>
              <w:rPr>
                <w:sz w:val="14"/>
                <w:szCs w:val="14"/>
              </w:rPr>
            </w:pPr>
            <w:r w:rsidRPr="00C60E81">
              <w:rPr>
                <w:sz w:val="14"/>
                <w:szCs w:val="14"/>
              </w:rPr>
              <w:t> Teknik resim kurallarına göre ölçülendirme yapar.</w:t>
            </w:r>
          </w:p>
        </w:tc>
        <w:tc>
          <w:tcPr>
            <w:tcW w:w="3686" w:type="dxa"/>
            <w:vAlign w:val="center"/>
          </w:tcPr>
          <w:p w:rsidR="00C60E81" w:rsidRPr="00C60E81" w:rsidRDefault="00C60E81" w:rsidP="00262F51">
            <w:pPr>
              <w:rPr>
                <w:sz w:val="14"/>
                <w:szCs w:val="14"/>
              </w:rPr>
            </w:pPr>
            <w:r w:rsidRPr="00C60E81">
              <w:rPr>
                <w:sz w:val="14"/>
                <w:szCs w:val="14"/>
              </w:rPr>
              <w:t> Ölçülendirme elemanlarını kurallarına uygun çizilmesi sağlanır.</w:t>
              <w:br/>
              <w:t> Ölçülendirme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Teknik Resim Laboratuarı</w:t>
              <w:br/>
              <w:t>Donanım Teknik resim sınıfı çizim araç gereçleri standart harf ve rakam örnekleri teknik resim örnekleri örnek model parçalar örnek makine parçaları ağaç ve metal modeller şeffaf materyaller kesilmiş makine parçaları kumpas ve mikrometre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Çizimler 1. Harf ve rakamlar yazma.</w:t>
              <w:br/>
              <w:t>2. Çizgileri kullanılma yerlerine uygun olarak doğru kalınlıkta çizme.</w:t>
              <w:br/>
              <w:t>3. Birbirine paralel ve dik doğrular çizme.</w:t>
              <w:br/>
              <w:t>4. Çeşitli açılarda doğrular çizme.</w:t>
              <w:br/>
              <w:t>5. Teknik resim kurallarına uygun olarak çokgenleri çizme.</w:t>
              <w:br/>
              <w:t>6. Teknik resim kurallarına uygun olarak çembere ve doğruya teğetler çizme.</w:t>
              <w:br/>
              <w:t>7. Oval elips ve helis eğrisini kuralına uygun çizme.</w:t>
              <w:br/>
              <w:t>8. Görünüş sayısını belirleme.</w:t>
              <w:br/>
              <w:t>9. Tek görünüşle ifade edilebilen parçalar çizme.</w:t>
              <w:br/>
              <w:t>10. İki ve daha fazla görünüşü uygun olarak çizme.</w:t>
              <w:br/>
              <w:t>11. Yardımcı görünüşleri teknik resim kurallarına uygun olarak çizme.</w:t>
              <w:br/>
              <w:t>12. Detay görünüşleri kuralına uygun çizme.</w:t>
              <w:br/>
              <w:t>Perspektif ve Ölçülendirme 1. İzometrik perspektif çizme.</w:t>
              <w:br/>
              <w:t>2. Eğik perspektif çizme.</w:t>
              <w:br/>
              <w:t>3. Merkezi konik perspektif çizme.</w:t>
              <w:br/>
              <w:t>4. Ölçülendirme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