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7. SINIF  ALMANCA ÇYD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b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 </w:t>
            </w:r>
          </w:p>
        </w:tc>
        <w:tc>
          <w:tcPr>
            <w:tcW w:w="2410" w:type="dxa"/>
            <w:vAlign w:val="center"/>
          </w:tcPr>
          <w:p w:rsidR="00FE0D3B" w:rsidRPr="00FE0D3B" w:rsidRDefault="00FE0D3B" w:rsidP="001C2F89">
            <w:pPr>
              <w:rPr>
                <w:sz w:val="14"/>
                <w:szCs w:val="14"/>
              </w:rPr>
            </w:pPr>
            <w:r w:rsidRPr="00FE0D3B">
              <w:rPr>
                <w:sz w:val="14"/>
                <w:szCs w:val="14"/>
              </w:rP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HALBJAHRESZWISCHENFERIEN 10.14. NOVEMBER 2025</w:t>
            </w:r>
          </w:p>
        </w:tc>
        <w:tc>
          <w:tcPr>
            <w:tcW w:w="1985" w:type="dxa"/>
            <w:vAlign w:val="center"/>
          </w:tcPr>
          <w:p w:rsidR="00FE0D3B" w:rsidRPr="00FE0D3B" w:rsidRDefault="00FE0D3B" w:rsidP="00760F07">
            <w:pPr>
              <w:rPr>
                <w:sz w:val="14"/>
                <w:szCs w:val="14"/>
              </w:rPr>
            </w:pPr>
            <w:r w:rsidRPr="00FE0D3B">
              <w:rPr>
                <w:sz w:val="14"/>
                <w:szCs w:val="14"/>
              </w:rPr>
              <w:t>1. HALBJAHRESZWISCHENFERIEN 10.14. NOVEMBER 2025</w:t>
            </w:r>
          </w:p>
        </w:tc>
        <w:tc>
          <w:tcPr>
            <w:tcW w:w="2410"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3402"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851" w:type="dxa"/>
            <w:vAlign w:val="center"/>
          </w:tcPr>
          <w:p w:rsidR="00FE0D3B" w:rsidRPr="00FE0D3B" w:rsidRDefault="005F3AD2" w:rsidP="00760F07">
            <w:pPr>
              <w:rPr>
                <w:sz w:val="14"/>
                <w:szCs w:val="14"/>
              </w:rPr>
            </w:pPr>
            <w:r>
              <w:rPr>
                <w:sz w:val="14"/>
                <w:szCs w:val="14"/>
              </w:rPr>
              <w:t>1. HALBJAHRESZWISCHENFERIEN 10.14. NOVEMBER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HALBJAHRESZWISCHENFERIEN 16.20. MÄRZ 2026</w:t>
            </w:r>
          </w:p>
        </w:tc>
        <w:tc>
          <w:tcPr>
            <w:tcW w:w="1985" w:type="dxa"/>
            <w:vAlign w:val="center"/>
          </w:tcPr>
          <w:p w:rsidR="00FE0D3B" w:rsidRPr="00FE0D3B" w:rsidRDefault="00FE0D3B" w:rsidP="00760F07">
            <w:pPr>
              <w:rPr>
                <w:sz w:val="14"/>
                <w:szCs w:val="14"/>
              </w:rPr>
            </w:pPr>
            <w:r w:rsidRPr="00FE0D3B">
              <w:rPr>
                <w:sz w:val="14"/>
                <w:szCs w:val="14"/>
              </w:rPr>
              <w:t>2. HALBJAHRESZWISCHENFERIEN 16.20. MÄRZ 2026</w:t>
            </w:r>
          </w:p>
        </w:tc>
        <w:tc>
          <w:tcPr>
            <w:tcW w:w="2410" w:type="dxa"/>
            <w:vAlign w:val="center"/>
          </w:tcPr>
          <w:p w:rsidR="00FE0D3B" w:rsidRPr="00FE0D3B" w:rsidRDefault="00FE0D3B" w:rsidP="001C2F89">
            <w:pPr>
              <w:rPr>
                <w:sz w:val="14"/>
                <w:szCs w:val="14"/>
              </w:rPr>
            </w:pPr>
            <w:r w:rsidRPr="00FE0D3B">
              <w:rPr>
                <w:sz w:val="14"/>
                <w:szCs w:val="14"/>
              </w:rPr>
              <w:t>2. HALBJAHRESZWISCHENFERIEN 16.20. MÄRZ 2026</w:t>
            </w:r>
          </w:p>
        </w:tc>
        <w:tc>
          <w:tcPr>
            <w:tcW w:w="3402" w:type="dxa"/>
            <w:vAlign w:val="center"/>
          </w:tcPr>
          <w:p w:rsidR="00FE0D3B" w:rsidRPr="00FE0D3B" w:rsidRDefault="00FE0D3B" w:rsidP="001C2F89">
            <w:pPr>
              <w:rPr>
                <w:sz w:val="14"/>
                <w:szCs w:val="14"/>
              </w:rPr>
            </w:pPr>
            <w:r w:rsidRPr="00FE0D3B">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851" w:type="dxa"/>
            <w:vAlign w:val="center"/>
          </w:tcPr>
          <w:p w:rsidR="00FE0D3B" w:rsidRPr="00FE0D3B" w:rsidRDefault="005F3AD2" w:rsidP="00760F07">
            <w:pPr>
              <w:rPr>
                <w:sz w:val="14"/>
                <w:szCs w:val="14"/>
              </w:rPr>
            </w:pPr>
            <w:r>
              <w:rPr>
                <w:sz w:val="14"/>
                <w:szCs w:val="14"/>
              </w:rPr>
              <w:t>2. HALBJAHRESZWISCHENFERIEN 16.20. MÄRZ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RAMADANFEST 19.20.21. UND 22. MÄRZ 2026</w:t>
              <w:br/>
              <w:t>DIE REGELN ZU HAUSE</w:t>
            </w:r>
          </w:p>
        </w:tc>
        <w:tc>
          <w:tcPr>
            <w:tcW w:w="1985" w:type="dxa"/>
            <w:vAlign w:val="center"/>
          </w:tcPr>
          <w:p w:rsidR="00FE0D3B" w:rsidRPr="00FE0D3B" w:rsidRDefault="00FE0D3B" w:rsidP="00760F07">
            <w:pPr>
              <w:rPr>
                <w:sz w:val="14"/>
                <w:szCs w:val="14"/>
              </w:rPr>
            </w:pPr>
            <w:r w:rsidRPr="00FE0D3B">
              <w:rPr>
                <w:sz w:val="14"/>
                <w:szCs w:val="14"/>
              </w:rPr>
              <w:t>RAMADANFEST 19.20.21. UND 22. MÄRZ 2026</w:t>
              <w:b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RAMADANFEST 19.20.21. UND 22. MÄRZ 2026</w:t>
              <w:br/>
              <w:t>OKUL TEMELLİ PLANLAMA 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RAMADANFEST 19.20.21. UND 22. MÄRZ 2026</w:t>
              <w:b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RAMADANFEST 19.20.21. UND 22. MÄRZ 2026</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RAMADANFEST 19.20.21. UND 22. MÄRZ 2026</w:t>
              <w:b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RAMADANFEST 19.20.21. UND 22. MÄRZ 2026</w:t>
              <w:b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REGELN ZU HAUSE</w:t>
            </w:r>
          </w:p>
        </w:tc>
        <w:tc>
          <w:tcPr>
            <w:tcW w:w="1985" w:type="dxa"/>
            <w:vAlign w:val="center"/>
          </w:tcPr>
          <w:p w:rsidR="00FE0D3B" w:rsidRPr="00FE0D3B" w:rsidRDefault="00FE0D3B" w:rsidP="00760F07">
            <w:pPr>
              <w:rPr>
                <w:sz w:val="14"/>
                <w:szCs w:val="14"/>
              </w:rPr>
            </w:pPr>
            <w:r w:rsidRPr="00FE0D3B">
              <w:rPr>
                <w:sz w:val="14"/>
                <w:szCs w:val="14"/>
              </w:rP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REGELN ZU HAUSE</w:t>
            </w:r>
          </w:p>
        </w:tc>
        <w:tc>
          <w:tcPr>
            <w:tcW w:w="1985" w:type="dxa"/>
            <w:vAlign w:val="center"/>
          </w:tcPr>
          <w:p w:rsidR="00FE0D3B" w:rsidRPr="00FE0D3B" w:rsidRDefault="00FE0D3B" w:rsidP="00760F07">
            <w:pPr>
              <w:rPr>
                <w:sz w:val="14"/>
                <w:szCs w:val="14"/>
              </w:rPr>
            </w:pPr>
            <w:r w:rsidRPr="00FE0D3B">
              <w:rPr>
                <w:sz w:val="14"/>
                <w:szCs w:val="14"/>
              </w:rP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REGELN ZU HAUSE</w:t>
            </w:r>
          </w:p>
        </w:tc>
        <w:tc>
          <w:tcPr>
            <w:tcW w:w="1985" w:type="dxa"/>
            <w:vAlign w:val="center"/>
          </w:tcPr>
          <w:p w:rsidR="00FE0D3B" w:rsidRPr="00FE0D3B" w:rsidRDefault="00FE0D3B" w:rsidP="00760F07">
            <w:pPr>
              <w:rPr>
                <w:sz w:val="14"/>
                <w:szCs w:val="14"/>
              </w:rPr>
            </w:pPr>
            <w:r w:rsidRPr="00FE0D3B">
              <w:rPr>
                <w:sz w:val="14"/>
                <w:szCs w:val="14"/>
              </w:rP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REGELN ZU HAUSE</w:t>
            </w:r>
          </w:p>
        </w:tc>
        <w:tc>
          <w:tcPr>
            <w:tcW w:w="1985" w:type="dxa"/>
            <w:vAlign w:val="center"/>
          </w:tcPr>
          <w:p w:rsidR="00FE0D3B" w:rsidRPr="00FE0D3B" w:rsidRDefault="00FE0D3B" w:rsidP="00760F07">
            <w:pPr>
              <w:rPr>
                <w:sz w:val="14"/>
                <w:szCs w:val="14"/>
              </w:rPr>
            </w:pPr>
            <w:r w:rsidRPr="00FE0D3B">
              <w:rPr>
                <w:sz w:val="14"/>
                <w:szCs w:val="14"/>
              </w:rP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REGELN ZU HAUSE</w:t>
            </w:r>
          </w:p>
        </w:tc>
        <w:tc>
          <w:tcPr>
            <w:tcW w:w="1985" w:type="dxa"/>
            <w:vAlign w:val="center"/>
          </w:tcPr>
          <w:p w:rsidR="00FE0D3B" w:rsidRPr="00FE0D3B" w:rsidRDefault="00FE0D3B" w:rsidP="00760F07">
            <w:pPr>
              <w:rPr>
                <w:sz w:val="14"/>
                <w:szCs w:val="14"/>
              </w:rPr>
            </w:pPr>
            <w:r w:rsidRPr="00FE0D3B">
              <w:rPr>
                <w:sz w:val="14"/>
                <w:szCs w:val="14"/>
              </w:rP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REISEZIELE</w:t>
            </w:r>
          </w:p>
        </w:tc>
        <w:tc>
          <w:tcPr>
            <w:tcW w:w="1985" w:type="dxa"/>
            <w:vAlign w:val="center"/>
          </w:tcPr>
          <w:p w:rsidR="00FE0D3B" w:rsidRPr="00FE0D3B" w:rsidRDefault="00FE0D3B" w:rsidP="00760F07">
            <w:pPr>
              <w:rPr>
                <w:sz w:val="14"/>
                <w:szCs w:val="14"/>
              </w:rPr>
            </w:pPr>
            <w:r w:rsidRPr="00FE0D3B">
              <w:rPr>
                <w:sz w:val="14"/>
                <w:szCs w:val="14"/>
              </w:rP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REISEZIELE</w:t>
            </w:r>
          </w:p>
        </w:tc>
        <w:tc>
          <w:tcPr>
            <w:tcW w:w="1985" w:type="dxa"/>
            <w:vAlign w:val="center"/>
          </w:tcPr>
          <w:p w:rsidR="00FE0D3B" w:rsidRPr="00FE0D3B" w:rsidRDefault="00FE0D3B" w:rsidP="00760F07">
            <w:pPr>
              <w:rPr>
                <w:sz w:val="14"/>
                <w:szCs w:val="14"/>
              </w:rPr>
            </w:pPr>
            <w:r w:rsidRPr="00FE0D3B">
              <w:rPr>
                <w:sz w:val="14"/>
                <w:szCs w:val="14"/>
              </w:rP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REISEZIELE</w:t>
            </w:r>
          </w:p>
        </w:tc>
        <w:tc>
          <w:tcPr>
            <w:tcW w:w="1985" w:type="dxa"/>
            <w:vAlign w:val="center"/>
          </w:tcPr>
          <w:p w:rsidR="00FE0D3B" w:rsidRPr="00FE0D3B" w:rsidRDefault="00FE0D3B" w:rsidP="00760F07">
            <w:pPr>
              <w:rPr>
                <w:sz w:val="14"/>
                <w:szCs w:val="14"/>
              </w:rPr>
            </w:pPr>
            <w:r w:rsidRPr="00FE0D3B">
              <w:rPr>
                <w:sz w:val="14"/>
                <w:szCs w:val="14"/>
              </w:rP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OPFERFEST 26.27.28.29. UND 30. MAI 2026</w:t>
            </w:r>
          </w:p>
        </w:tc>
        <w:tc>
          <w:tcPr>
            <w:tcW w:w="1985" w:type="dxa"/>
            <w:vAlign w:val="center"/>
          </w:tcPr>
          <w:p w:rsidR="00FE0D3B" w:rsidRPr="00FE0D3B" w:rsidRDefault="00FE0D3B" w:rsidP="00760F07">
            <w:pPr>
              <w:rPr>
                <w:sz w:val="14"/>
                <w:szCs w:val="14"/>
              </w:rPr>
            </w:pPr>
            <w:r w:rsidRPr="00FE0D3B">
              <w:rPr>
                <w:sz w:val="14"/>
                <w:szCs w:val="14"/>
              </w:rPr>
              <w:t>OPFERFEST 26.27.28.29. UND 30. MAI 2026</w:t>
            </w:r>
          </w:p>
        </w:tc>
        <w:tc>
          <w:tcPr>
            <w:tcW w:w="2410" w:type="dxa"/>
            <w:vAlign w:val="center"/>
          </w:tcPr>
          <w:p w:rsidR="00FE0D3B" w:rsidRPr="00FE0D3B" w:rsidRDefault="00FE0D3B" w:rsidP="001C2F89">
            <w:pPr>
              <w:rPr>
                <w:sz w:val="14"/>
                <w:szCs w:val="14"/>
              </w:rPr>
            </w:pPr>
            <w:r w:rsidRPr="00FE0D3B">
              <w:rPr>
                <w:sz w:val="14"/>
                <w:szCs w:val="14"/>
              </w:rPr>
              <w:t>OPFERFEST 26.27.28.29. UND 30. MAI 2026</w:t>
            </w:r>
          </w:p>
        </w:tc>
        <w:tc>
          <w:tcPr>
            <w:tcW w:w="3402" w:type="dxa"/>
            <w:vAlign w:val="center"/>
          </w:tcPr>
          <w:p w:rsidR="00FE0D3B" w:rsidRPr="00FE0D3B" w:rsidRDefault="00FE0D3B" w:rsidP="001C2F89">
            <w:pPr>
              <w:rPr>
                <w:sz w:val="14"/>
                <w:szCs w:val="14"/>
              </w:rPr>
            </w:pPr>
            <w:r w:rsidRPr="00FE0D3B">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851" w:type="dxa"/>
            <w:vAlign w:val="center"/>
          </w:tcPr>
          <w:p w:rsidR="00FE0D3B" w:rsidRPr="00FE0D3B" w:rsidRDefault="005F3AD2" w:rsidP="00760F07">
            <w:pPr>
              <w:rPr>
                <w:sz w:val="14"/>
                <w:szCs w:val="14"/>
              </w:rPr>
            </w:pPr>
            <w:r>
              <w:rPr>
                <w:sz w:val="14"/>
                <w:szCs w:val="14"/>
              </w:rPr>
              <w:t>OPFERFEST 26.27.28.29. UND 30. MAI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SCHULBASIERTE PLANUNG</w:t>
              <w:br/>
              <w:t>DIE REISEZIELE</w:t>
            </w:r>
          </w:p>
        </w:tc>
        <w:tc>
          <w:tcPr>
            <w:tcW w:w="1985" w:type="dxa"/>
            <w:vAlign w:val="center"/>
          </w:tcPr>
          <w:p w:rsidR="00FE0D3B" w:rsidRPr="00FE0D3B" w:rsidRDefault="00FE0D3B" w:rsidP="00760F07">
            <w:pPr>
              <w:rPr>
                <w:sz w:val="14"/>
                <w:szCs w:val="14"/>
              </w:rPr>
            </w:pPr>
            <w:r w:rsidRPr="00FE0D3B">
              <w:rPr>
                <w:sz w:val="14"/>
                <w:szCs w:val="14"/>
              </w:rPr>
              <w:t>SCHULBASIERTE PLANUNG</w:t>
              <w:b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OKUL TEMELLİ PLANLAMA SCHULBASIERTE PLANUNG</w:t>
              <w:b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SCHULBASIERTE PLANUNG</w:t>
              <w:b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SCHULBASIERTE PLANUNG</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SCHULBASIERTE PLANUNG</w:t>
              <w:b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SCHULBASIERTE PLANUNG</w:t>
              <w:b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REISEZIELE</w:t>
            </w:r>
          </w:p>
        </w:tc>
        <w:tc>
          <w:tcPr>
            <w:tcW w:w="1985" w:type="dxa"/>
            <w:vAlign w:val="center"/>
          </w:tcPr>
          <w:p w:rsidR="00FE0D3B" w:rsidRPr="00FE0D3B" w:rsidRDefault="00FE0D3B" w:rsidP="00760F07">
            <w:pPr>
              <w:rPr>
                <w:sz w:val="14"/>
                <w:szCs w:val="14"/>
              </w:rPr>
            </w:pPr>
            <w:r w:rsidRPr="00FE0D3B">
              <w:rPr>
                <w:sz w:val="14"/>
                <w:szCs w:val="14"/>
              </w:rP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REISEZIELE</w:t>
            </w:r>
          </w:p>
        </w:tc>
        <w:tc>
          <w:tcPr>
            <w:tcW w:w="1985" w:type="dxa"/>
            <w:vAlign w:val="center"/>
          </w:tcPr>
          <w:p w:rsidR="00FE0D3B" w:rsidRPr="00FE0D3B" w:rsidRDefault="00FE0D3B" w:rsidP="00760F07">
            <w:pPr>
              <w:rPr>
                <w:sz w:val="14"/>
                <w:szCs w:val="14"/>
              </w:rPr>
            </w:pPr>
            <w:r w:rsidRPr="00FE0D3B">
              <w:rPr>
                <w:sz w:val="14"/>
                <w:szCs w:val="14"/>
              </w:rP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SOZIALE AKTIVITÄT</w:t>
            </w:r>
          </w:p>
        </w:tc>
        <w:tc>
          <w:tcPr>
            <w:tcW w:w="1985" w:type="dxa"/>
            <w:vAlign w:val="center"/>
          </w:tcPr>
          <w:p w:rsidR="00FE0D3B" w:rsidRPr="00FE0D3B" w:rsidRDefault="00FE0D3B" w:rsidP="00760F07">
            <w:pPr>
              <w:rPr>
                <w:sz w:val="14"/>
                <w:szCs w:val="14"/>
              </w:rPr>
            </w:pPr>
            <w:r w:rsidRPr="00FE0D3B">
              <w:rPr>
                <w:sz w:val="14"/>
                <w:szCs w:val="14"/>
              </w:rPr>
              <w:t>SOZIALE AKTIVITÄT</w:t>
            </w:r>
          </w:p>
        </w:tc>
        <w:tc>
          <w:tcPr>
            <w:tcW w:w="2410" w:type="dxa"/>
            <w:vAlign w:val="center"/>
          </w:tcPr>
          <w:p w:rsidR="00FE0D3B" w:rsidRPr="00FE0D3B" w:rsidRDefault="00FE0D3B" w:rsidP="001C2F89">
            <w:pPr>
              <w:rPr>
                <w:sz w:val="14"/>
                <w:szCs w:val="14"/>
              </w:rPr>
            </w:pPr>
            <w:r w:rsidRPr="00FE0D3B">
              <w:rPr>
                <w:sz w:val="14"/>
                <w:szCs w:val="14"/>
              </w:rPr>
              <w:t>SOZIALE AKTIVITÄT</w:t>
            </w:r>
          </w:p>
        </w:tc>
        <w:tc>
          <w:tcPr>
            <w:tcW w:w="3402" w:type="dxa"/>
            <w:vAlign w:val="center"/>
          </w:tcPr>
          <w:p w:rsidR="00FE0D3B" w:rsidRPr="00FE0D3B" w:rsidRDefault="00FE0D3B" w:rsidP="001C2F89">
            <w:pPr>
              <w:rPr>
                <w:sz w:val="14"/>
                <w:szCs w:val="14"/>
              </w:rPr>
            </w:pPr>
            <w:r w:rsidRPr="00FE0D3B">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851" w:type="dxa"/>
            <w:vAlign w:val="center"/>
          </w:tcPr>
          <w:p w:rsidR="00FE0D3B" w:rsidRPr="00FE0D3B" w:rsidRDefault="005F3AD2" w:rsidP="00760F07">
            <w:pPr>
              <w:rPr>
                <w:sz w:val="14"/>
                <w:szCs w:val="14"/>
              </w:rPr>
            </w:pPr>
            <w:r>
              <w:rPr>
                <w:sz w:val="14"/>
                <w:szCs w:val="14"/>
              </w:rPr>
              <w:t>SOZIALE AKTIVITÄT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BEWERTUNG DER FÄHIGKEITEN UND DES INHALTS WICHTIGER HINWEIS Eine Bewertungs- und Beurteilungsliste wird für dieses Thema bereitgestellt. Die inhaltlichen Elemente der Bewertung sind als optionale Auswahl für Lehrkräfte und Lehrwerksautoren gedacht und müssen nicht in jeder Unterrichtsstunde verwendet werden. Für jede Unterrichtsstunde können geeignete Elemente je nach Lernziel Lernstand und individuellen Bedürfnissen der Schüler gezielt ausgewählt und angewendet werden. Leistungsaufgabe Die Schüler erstellen ein Projekt zum Thema Mein bester Freund. Sie fertigen ein kreatives Poster oder ein kleines Heft an in dem sie folgende Inhalte auf einfache Weise darstellen -Name Alter und Wohnort ihres besten Freundesihrer besten Freundin -Das Aussehen ihres Freundesihrer Freundin Haare Augen Größe etc. -Charaktereigenschaften z.B. nett sportlich lustig etc. -Ein persönlicher Satz Warum mag ich meinen besten Freundmeine beste Freundin Präsentation Die Schüler stellen ihr Produkt in einer kurzen mündlichen Präsentation 12 Minuten vor der Klasse vor. Bewertung Die Leistung wird anhand einer klaren Bewertungsmatrix  eines Rasters beurteilt das folgende Aspekte einbezieht -Inhaltliche Richtigkeit -Angemessener Einsatz der Redemittel und Wortschatz -Sprachliche Verständlichkeit -Gestalterische Umsetzung bei PosterHeft -Mündlicher Vortrag bei Präsentation -Kreativität und persönliche Note Die Bewertung erfolgt differenziert um individuelle Fortschritte und die Bemühungen jedes Schülers sichtbar zu machen.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Erweiterung Ziel Die Schüler denken über typische Situationen aus dem Alltag nach in denen sie sich vorstellen jemanden begrüßenverabschieden oder nach dem Befinden fragen  und wenden dabei den Zielwortschatz und die grundlegenden Redemittel auf Deutsch an. Unterstützung Ziel Die Schüler denken über alltägliche Begrüßungs- und Vorstellungssituationen nach und präsentieren einfache Dialoge mithilfe vorgegebener Fragen und Sätze. Dabei verwenden sie gezielt den Wortschatz und die Redemittel zum Thema Ich und Du.</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Die schulbasierte Planung umfasst Forschung und Beobachtung soziale Aktivitäten Projektarbeiten lokale Studien Leseaktivitäten sowie ähnliche Aufgaben die vom Fachlehrerrat im Rahmen des Unterrichts beschlossen werden. Die für diese Aktivitäten vorgesehene Zeit wird innerhalb des Schuljahres eingeplant und in den Jahresplänen ausgewiesen. Die im Rahmen dieser Pläne durchzuführenden Unterrichtsaktivitäten sollen die Schülerbeteiligung unterstützen Möglichkeiten für Lernen durch Handeln und Erleben bieten und der ganzheitlichen Entwicklung der Schüler dienen. Die in diesem Rahmenplan angegebenen schulbasierten Planungswochen werden als Beispiele präsentiert. Die Planung sollte gemäß den vom Fachlehrerrat getroffenen Entscheidungen unter Berücksichtigung der Bedingungen der Schule und des Unterrichts erfolgen.</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