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Kendimizi Keşfediyoruz</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Davranışlarımın Etkileri</w:t>
              <w:br/>
              <w:t>Davranış Uzmanı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r>
          </w:p>
        </w:tc>
        <w:tc>
          <w:tcPr>
            <w:tcW w:w="3686" w:type="dxa"/>
            <w:vAlign w:val="center"/>
          </w:tcPr>
          <w:p w:rsidR="00C60E81" w:rsidRPr="00C60E81" w:rsidRDefault="00C60E81" w:rsidP="00262F51">
            <w:pPr>
              <w:rPr>
                <w:sz w:val="14"/>
                <w:szCs w:val="14"/>
              </w:rPr>
            </w:pPr>
            <w:r w:rsidRPr="00C60E81">
              <w:rPr>
                <w:sz w:val="14"/>
                <w:szCs w:val="14"/>
              </w:rPr>
              <w:t>Olumlu veya olumsuz davranışlar sergilemesinin bireysel yaşamına ve arkadaşlarıyla ilişkilerine etkisi</w:t>
              <w:br/>
              <w:t>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Dost Dedektifi</w:t>
              <w:br/>
              <w:t>Sınıfımın ve Okulumun Yeri</w:t>
            </w:r>
          </w:p>
        </w:tc>
        <w:tc>
          <w:tcPr>
            <w:tcW w:w="3260" w:type="dxa"/>
            <w:vAlign w:val="center"/>
          </w:tcPr>
          <w:p w:rsidR="00C60E81" w:rsidRPr="00C60E81" w:rsidRDefault="00C60E81" w:rsidP="00262F51">
            <w:pPr>
              <w:rPr>
                <w:sz w:val="14"/>
                <w:szCs w:val="14"/>
              </w:rPr>
            </w:pPr>
            <w:r w:rsidRPr="00C60E81">
              <w:rPr>
                <w:sz w:val="14"/>
                <w:szCs w:val="14"/>
              </w:rP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Arkadaşlarının sergilediği olumlu veya olumsuz davranışlar karşısında kendisinin nasıl etkilendiği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Okuldaki Etkinliklerimiz</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Birlik Olalım</w:t>
            </w:r>
          </w:p>
        </w:tc>
        <w:tc>
          <w:tcPr>
            <w:tcW w:w="3260" w:type="dxa"/>
            <w:vAlign w:val="center"/>
          </w:tcPr>
          <w:p w:rsidR="00C60E81" w:rsidRPr="00C60E81" w:rsidRDefault="00C60E81" w:rsidP="00262F51">
            <w:pPr>
              <w:rPr>
                <w:sz w:val="14"/>
                <w:szCs w:val="14"/>
              </w:rPr>
            </w:pPr>
            <w:r w:rsidRPr="00C60E81">
              <w:rPr>
                <w:sz w:val="14"/>
                <w:szCs w:val="14"/>
              </w:rPr>
              <w:t>HB.3.1.5. Sınıfının ve okulunun krokisini çizer.</w:t>
              <w:br/>
              <w:t>HB.3.1.6. Okulunun bireysel ve toplumsal katkılarının fark eder.</w:t>
              <w:br/>
              <w:t/>
            </w:r>
          </w:p>
        </w:tc>
        <w:tc>
          <w:tcPr>
            <w:tcW w:w="3686" w:type="dxa"/>
            <w:vAlign w:val="center"/>
          </w:tcPr>
          <w:p w:rsidR="00C60E81" w:rsidRPr="00C60E81" w:rsidRDefault="00C60E81" w:rsidP="00262F51">
            <w:pPr>
              <w:rPr>
                <w:sz w:val="14"/>
                <w:szCs w:val="14"/>
              </w:rPr>
            </w:pPr>
            <w:r w:rsidRPr="00C60E81">
              <w:rPr>
                <w:sz w:val="14"/>
                <w:szCs w:val="14"/>
              </w:rPr>
              <w:t>Öğrenim gördüğü okulun eğitsel sosyal ve kültürel etkinliklerle öğrencilere ve topluma yaptığı katkıları takip etmesi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Nasıl İfade Etsem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Tasarruflu Okul</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Acaba Ne Olsam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Toplumsal yaşamda her mesleğin gerekli ve saygın olduğu çeşitli mesleklerin günlük yaşamdaki yeri ve toplumsal iş bölümü üzerinde durulur. Örneklenecek meslekler öğrencinin yakın çevresinden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Herkes Bir Zamanlar Çocuktu</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Aile büyüklerinin doğdukları ve büyüdükleri yerler yapmaktan hoşlandıkları işler oynadıkları oyunlar ve dönemin teknolojik imkânları gibi konular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Konu Komşu</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Komşuluk ilişkilerinin sağlıklı bir şekilde yürütülmesi için gerekli hak ve yükümlülükler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Evimizin Yeri</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br/>
              <w:t>HB.3.2.4. Evde üzerine düşen görev ve sorumlulukları yerine getirir.</w:t>
              <w:br/>
              <w:t/>
              <w:br/>
              <w:t/>
            </w:r>
          </w:p>
        </w:tc>
        <w:tc>
          <w:tcPr>
            <w:tcW w:w="3686" w:type="dxa"/>
            <w:vAlign w:val="center"/>
          </w:tcPr>
          <w:p w:rsidR="00C60E81" w:rsidRPr="00C60E81" w:rsidRDefault="00C60E81" w:rsidP="00262F51">
            <w:pPr>
              <w:rPr>
                <w:sz w:val="14"/>
                <w:szCs w:val="14"/>
              </w:rPr>
            </w:pPr>
            <w:r w:rsidRPr="00C60E81">
              <w:rPr>
                <w:sz w:val="14"/>
                <w:szCs w:val="14"/>
              </w:rPr>
              <w:t>Evinin yakın çevresinde bulunan belirgin mekânlardan hareket 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Görev de Benim Sorumluluk da</w:t>
              <w:br/>
              <w:t/>
              <w:br/>
              <w:t>Hayatımızı Kolaylaştıranlar</w:t>
            </w:r>
          </w:p>
        </w:tc>
        <w:tc>
          <w:tcPr>
            <w:tcW w:w="3260" w:type="dxa"/>
            <w:vAlign w:val="center"/>
          </w:tcPr>
          <w:p w:rsidR="00C60E81" w:rsidRPr="00C60E81" w:rsidRDefault="00C60E81" w:rsidP="00262F51">
            <w:pPr>
              <w:rPr>
                <w:sz w:val="14"/>
                <w:szCs w:val="14"/>
              </w:rPr>
            </w:pPr>
            <w:r w:rsidRPr="00C60E81">
              <w:rPr>
                <w:sz w:val="14"/>
                <w:szCs w:val="14"/>
              </w:rP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Tasarruflu Ev</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Zamanı Yönetiyorum</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 Bütçemizi Koruyoruz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Kaynaklarımız Tükenmesin</w:t>
              <w:br/>
              <w:t/>
              <w:br/>
              <w:t>Alışveriş Uzmanı</w:t>
            </w:r>
          </w:p>
        </w:tc>
        <w:tc>
          <w:tcPr>
            <w:tcW w:w="3260" w:type="dxa"/>
            <w:vAlign w:val="center"/>
          </w:tcPr>
          <w:p w:rsidR="00C60E81" w:rsidRPr="00C60E81" w:rsidRDefault="00C60E81" w:rsidP="00262F51">
            <w:pPr>
              <w:rPr>
                <w:sz w:val="14"/>
                <w:szCs w:val="14"/>
              </w:rPr>
            </w:pPr>
            <w:r w:rsidRPr="00C60E81">
              <w:rPr>
                <w:sz w:val="14"/>
                <w:szCs w:val="14"/>
              </w:rP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Yiyecek satın alınan yer ürünün rengi şekli kokusu son kullanma tarihi ve içeriklerine dikkat ederek alışveriş yapma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Mevsimin Güzel</w:t>
              <w:br/>
              <w:t>Beslenme Saati</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Sağlıklı büyümek için dengeli beslenmenin gerekliliği vurgulanır. Ayrıca obezite diyabet çölyak ve besin alerjisi gibi sağlık sorunlarına da dikkat çekilir. Yiyecek israfından kaçınmanın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Temizlik Herkes İçin</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Ortak kullanıma açık mekânları tuvalet ve lavaboları temiz hijyen kurallarına uygun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İşaret ve Levhaları</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                                                                  HB.3.4.2. Trafikte kurallara uymanın gerekliliğine örnekler verir.</w:t>
            </w:r>
          </w:p>
        </w:tc>
        <w:tc>
          <w:tcPr>
            <w:tcW w:w="3686" w:type="dxa"/>
            <w:vAlign w:val="center"/>
          </w:tcPr>
          <w:p w:rsidR="00C60E81" w:rsidRPr="00C60E81" w:rsidRDefault="00C60E81" w:rsidP="00262F51">
            <w:pPr>
              <w:rPr>
                <w:sz w:val="14"/>
                <w:szCs w:val="14"/>
              </w:rPr>
            </w:pPr>
            <w:r w:rsidRPr="00C60E81">
              <w:rPr>
                <w:sz w:val="14"/>
                <w:szCs w:val="14"/>
              </w:rPr>
              <w:t>Öğrencilerin güvenliği için öncelikli olan trafik işaretleri ve işaret levhaları yaya geçidi okul geçidi</w:t>
              <w:br/>
              <w:t>ışıklı trafik işaret cihazı mecburi yaya yolu yaya giremez kontrolsüz demir yolu geçidi ve bisiklet giremez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Trafikte Kurallar Olmadan Asla</w:t>
              <w:br/>
              <w:t/>
              <w:br/>
              <w:t>Kaza Bazen Geliyorum Der</w:t>
            </w:r>
          </w:p>
        </w:tc>
        <w:tc>
          <w:tcPr>
            <w:tcW w:w="3260" w:type="dxa"/>
            <w:vAlign w:val="center"/>
          </w:tcPr>
          <w:p w:rsidR="00C60E81" w:rsidRPr="00C60E81" w:rsidRDefault="00C60E81" w:rsidP="00262F51">
            <w:pPr>
              <w:rPr>
                <w:sz w:val="14"/>
                <w:szCs w:val="14"/>
              </w:rPr>
            </w:pPr>
            <w:r w:rsidRPr="00C60E81">
              <w:rPr>
                <w:sz w:val="14"/>
                <w:szCs w:val="14"/>
              </w:rP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Yakın çevresinde meydana gelebilecek kazalara örnekler vermesi sağlanır. Kesik yaralanma boğulma zehirlenme ve yanma gibi kazalara karşı alınabilecek basit önlemler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Afet ve Acil Durum</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Acil durumlarda tahliye yolu çıkış kapıları acil çıkışların nasıl kullanılacağı üzerinde durulur. Yaşadığı yere en yakın toplanma alanlarının yeri belirtilir.</w:t>
              <w:br/>
              <w:t>Acil Durum Bilgi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Kişisel Alanımız</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Güvenliğini tehdit eden bir kişi olduğunda yanından uzaklaşma kaçma yüksek sesle veya bağırarak yardım isteme ailesini haberdar etme güvenlik personeline başvurma gibi durumların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Tehditler Karşısında Ben</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Olağanüstü durumlardan akran baskısı suç kaynağı kişi ve gruplar terör savaş deprem ve sel sırasında yapılması gerekenler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Araçlarında Güvenlik</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Kim Yönetir</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br/>
              <w:t/>
              <w:br/>
              <w:t>HB.3.5.2. Ülkemizin yönetim şeklini açıklar.</w:t>
              <w:br/>
              <w:t/>
              <w:br/>
              <w:t/>
            </w:r>
          </w:p>
        </w:tc>
        <w:tc>
          <w:tcPr>
            <w:tcW w:w="3686" w:type="dxa"/>
            <w:vAlign w:val="center"/>
          </w:tcPr>
          <w:p w:rsidR="00C60E81" w:rsidRPr="00C60E81" w:rsidRDefault="00C60E81" w:rsidP="00262F51">
            <w:pPr>
              <w:rPr>
                <w:sz w:val="14"/>
                <w:szCs w:val="14"/>
              </w:rPr>
            </w:pPr>
            <w:r w:rsidRPr="00C60E81">
              <w:rPr>
                <w:sz w:val="14"/>
                <w:szCs w:val="14"/>
              </w:rPr>
              <w:t>Muhtarlık belediye başkanlığı kaymakamlık ve valilik gibi yönetim birimlerine gezi yapmaya özen gösterilir.</w:t>
              <w:br/>
              <w:t>Cumhuriyet kavramı üzerinde durularak cumhuriyetin getirdiği hak ve özgürlükler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Yaşasın Cumhuriyet</w:t>
              <w:br/>
              <w:t/>
              <w:br/>
              <w:t>Çevremdeki Güzellikler</w:t>
            </w:r>
          </w:p>
        </w:tc>
        <w:tc>
          <w:tcPr>
            <w:tcW w:w="3260" w:type="dxa"/>
            <w:vAlign w:val="center"/>
          </w:tcPr>
          <w:p w:rsidR="00C60E81" w:rsidRPr="00C60E81" w:rsidRDefault="00C60E81" w:rsidP="00262F51">
            <w:pPr>
              <w:rPr>
                <w:sz w:val="14"/>
                <w:szCs w:val="14"/>
              </w:rPr>
            </w:pPr>
            <w:r w:rsidRPr="00C60E81">
              <w:rPr>
                <w:sz w:val="14"/>
                <w:szCs w:val="14"/>
              </w:rP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Yakın çevresinde bulunan cami çeşme han hamam müze kale tarihî çarşılar köprüler millî parklar</w:t>
              <w:br/>
              <w:t>vb. yerler hakkında araştırma yaptırılarak sınıfta arkadaşlarıyla paylaşması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Ben Gelişirsem Ülkem Gelişir</w:t>
              <w:br/>
              <w:t/>
              <w:br/>
              <w:t>Ortak Kullanıyorsak Dikkat</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r>
          </w:p>
        </w:tc>
        <w:tc>
          <w:tcPr>
            <w:tcW w:w="3686" w:type="dxa"/>
            <w:vAlign w:val="center"/>
          </w:tcPr>
          <w:p w:rsidR="00C60E81" w:rsidRPr="00C60E81" w:rsidRDefault="00C60E81" w:rsidP="00262F51">
            <w:pPr>
              <w:rPr>
                <w:sz w:val="14"/>
                <w:szCs w:val="14"/>
              </w:rPr>
            </w:pPr>
            <w:r w:rsidRPr="00C60E81">
              <w:rPr>
                <w:sz w:val="14"/>
                <w:szCs w:val="14"/>
              </w:rPr>
              <w:t>Vatanseverlik çalışkan olma işini en iyi şekilde ve eksiksiz yapma üzerinde durulur. Bu değerlerin yansımalarının bireylerden başlayacağına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Birlikten Kuvvet Doğar</w:t>
            </w:r>
          </w:p>
        </w:tc>
        <w:tc>
          <w:tcPr>
            <w:tcW w:w="3260" w:type="dxa"/>
            <w:vAlign w:val="center"/>
          </w:tcPr>
          <w:p w:rsidR="00C60E81" w:rsidRPr="00C60E81" w:rsidRDefault="00C60E81" w:rsidP="00262F51">
            <w:pPr>
              <w:rPr>
                <w:sz w:val="14"/>
                <w:szCs w:val="14"/>
              </w:rPr>
            </w:pPr>
            <w:r w:rsidRPr="00C60E81">
              <w:rPr>
                <w:sz w:val="14"/>
                <w:szCs w:val="14"/>
              </w:rPr>
              <w:t>HB.3.5.5. Ortak kullanım alanlarını ve araçlarını korur.</w:t>
              <w:br/>
              <w:t/>
              <w:br/>
              <w:t>HB.3.5.6. Millî birlik ve beraberliğin toplum hayatına katkılarını araştırır.</w:t>
              <w:br/>
              <w:t/>
            </w:r>
          </w:p>
        </w:tc>
        <w:tc>
          <w:tcPr>
            <w:tcW w:w="3686" w:type="dxa"/>
            <w:vAlign w:val="center"/>
          </w:tcPr>
          <w:p w:rsidR="00C60E81" w:rsidRPr="00C60E81" w:rsidRDefault="00C60E81" w:rsidP="00262F51">
            <w:pPr>
              <w:rPr>
                <w:sz w:val="14"/>
                <w:szCs w:val="14"/>
              </w:rPr>
            </w:pPr>
            <w:r w:rsidRPr="00C60E81">
              <w:rPr>
                <w:sz w:val="14"/>
                <w:szCs w:val="14"/>
              </w:rPr>
              <w:t>Okullar camiler toplu taşıma araçları otobüs durakları parklar oyun alanları spor salonları ve stadyumlar gibi kamu mallarının korunması üzerinde durulur.                                                                                                                                                                 15 Temmuz Demokrasi ve Millî Birlik Gününün bireysel özgürlüğü ve ülkesinin bağımsızlığına katkısı ile millî birlik ve beraberliğin toplumumuza katkıları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Ülkelerinden zorunlu veya isteğe bağlı göç etmiş kişilerden hareketle konu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Büyük Önder Atatürk</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Atatürkün arkadaşlarıyla iş birliği içerisinde çalışması başkalarının görüşlerine değer vermesi kararlılık akıl yürütme inandırıcılık insan vatan ve millet sevgisi gibi özellikleri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Ülkemize Katkı Sağlayanlar</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Engin Arık Jale İnan Mehmet Âkif Ersoy Mehmet Ali Kâğıtçı Naim Süleymanoğlu Nene Hatun Nuri</w:t>
              <w:br/>
              <w:t>Demirağ Vecihi Hürkuş Zihni Derin gibi bireylerin kişisel özelliklerinin başarılı olmalarına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Önemliyiz</w:t>
              <w:br/>
              <w:t/>
              <w:br/>
              <w:t>Tohumların Gücü</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HB.3.6.2. Meyve ve sebzelerin yetişme koşullarını araştırır.</w:t>
              <w:br/>
              <w:t/>
            </w:r>
          </w:p>
        </w:tc>
        <w:tc>
          <w:tcPr>
            <w:tcW w:w="3686" w:type="dxa"/>
            <w:vAlign w:val="center"/>
          </w:tcPr>
          <w:p w:rsidR="00C60E81" w:rsidRPr="00C60E81" w:rsidRDefault="00C60E81" w:rsidP="00262F51">
            <w:pPr>
              <w:rPr>
                <w:sz w:val="14"/>
                <w:szCs w:val="14"/>
              </w:rPr>
            </w:pPr>
            <w:r w:rsidRPr="00C60E81">
              <w:rPr>
                <w:sz w:val="14"/>
                <w:szCs w:val="14"/>
              </w:rPr>
              <w:t>Yakın çevresinde yetiştirilen bir meyve veya sebze örneği üzerinden konu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Yönümüzü Nasıl Buluruz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Güneş karınca yuvaları ve yosunları gözlemleme gibi doğal yön bulma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İnsanların Etkisi</w:t>
            </w:r>
          </w:p>
        </w:tc>
        <w:tc>
          <w:tcPr>
            <w:tcW w:w="3260" w:type="dxa"/>
            <w:vAlign w:val="center"/>
          </w:tcPr>
          <w:p w:rsidR="00C60E81" w:rsidRPr="00C60E81" w:rsidRDefault="00C60E81" w:rsidP="00262F51">
            <w:pPr>
              <w:rPr>
                <w:sz w:val="14"/>
                <w:szCs w:val="14"/>
              </w:rPr>
            </w:pPr>
            <w:r w:rsidRPr="00C60E81">
              <w:rPr>
                <w:sz w:val="14"/>
                <w:szCs w:val="14"/>
              </w:rP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İnsanların doğal çevre üzerindeki olumlu ve olumsuz etkileri üzerinde durulur. Olumlu etkilerine de örnekler verilmesine özen gösterilir. Nesli tükenmekte olan canlılara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Temiz Hava Temiz Su Temiz Toprak</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Yaşanabilir bir dünya için su hava ve toprak gibi doğal kaynakların temiz tutulması uygun kullanılması ve ağaç dikilmesinin önemi üzerinde durulur. Ayrıca konuyla ilgilenen sivil toplum kuruluşları temel düzeyde tanıtılır.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Geri Dönüşümün Katkıları</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