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OYUN VE SPOR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BEOS.4.1. Ritmik hareket etme becerisi sergileyebilme</w:t>
            </w:r>
          </w:p>
        </w:tc>
        <w:tc>
          <w:tcPr>
            <w:tcW w:w="3402" w:type="dxa"/>
            <w:vAlign w:val="center"/>
          </w:tcPr>
          <w:p w:rsidR="00FE0D3B" w:rsidRPr="00FE0D3B" w:rsidRDefault="00FE0D3B" w:rsidP="001C2F89">
            <w:pPr>
              <w:rPr>
                <w:sz w:val="14"/>
                <w:szCs w:val="14"/>
              </w:rPr>
            </w:pPr>
            <w:r w:rsidRPr="00FE0D3B">
              <w:rPr>
                <w:sz w:val="14"/>
                <w:szCs w:val="14"/>
              </w:rPr>
              <w:t>a Hareketemüziğe ilişkin ritmi algılar.</w:t>
              <w:br/>
              <w:t>b Bedenini ritme uygun hareket ettirir.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BEOS.4.2. Ritme ve müziğe uygun ritmik vücut hareketleri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a Eşle veya grupla müziğe uygun ritmik hareket ederken rolünü tanımlar.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b Eşle veya grupla müzik eşliğinde ritmik hareket ederken rolünü yerine getirir.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c Müzik eşliğinde ritmik hareketleri sergilerken eş veya grup ile uyum sağlar.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Temaya ait öğrenme çıktıları öz akran ve grup değerlendirmeleri ile gözlem formu performans görevi anekdot kayıtları dereceli puanlama anahtarı ve kontrol listesi gibi araçlarla değerlendirilebilir. Öğrencilerden performans görevi olarak düzgün duruş postür çalışmaları yapmaları istenebilir. Performans görevleri bütüncül dereceli puanlama anahtarıyla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