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 SINIF  MZK I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HATIRLATMADEĞERLENDİRME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HATIRLATMADEĞERLENDİRME HAFTASI 1</w:t>
            </w:r>
          </w:p>
        </w:tc>
        <w:tc>
          <w:tcPr>
            <w:tcW w:w="3402" w:type="dxa"/>
            <w:vAlign w:val="center"/>
          </w:tcPr>
          <w:p w:rsidR="00FE0D3B" w:rsidRPr="00FE0D3B" w:rsidRDefault="00FE0D3B" w:rsidP="001C2F89">
            <w:pPr>
              <w:rPr>
                <w:sz w:val="14"/>
                <w:szCs w:val="14"/>
              </w:rPr>
            </w:pPr>
            <w:r w:rsidRPr="00FE0D3B">
              <w:rPr>
                <w:sz w:val="14"/>
                <w:szCs w:val="14"/>
              </w:rPr>
              <w:t>HATIRLATMA DEĞERLENDİRME HAFTASI 1</w:t>
              <w:b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PEKİŞTİRMEGENELLEME HAFTASI</w:t>
            </w:r>
          </w:p>
        </w:tc>
        <w:tc>
          <w:tcPr>
            <w:tcW w:w="1985" w:type="dxa"/>
            <w:vAlign w:val="center"/>
          </w:tcPr>
          <w:p w:rsidR="00FE0D3B" w:rsidRPr="00FE0D3B" w:rsidRDefault="00FE0D3B" w:rsidP="00760F07">
            <w:pPr>
              <w:rPr>
                <w:sz w:val="14"/>
                <w:szCs w:val="14"/>
              </w:rPr>
            </w:pPr>
            <w:r w:rsidRPr="00FE0D3B">
              <w:rPr>
                <w:sz w:val="14"/>
                <w:szCs w:val="14"/>
              </w:rPr>
              <w:t/>
            </w:r>
          </w:p>
        </w:tc>
        <w:tc>
          <w:tcPr>
            <w:tcW w:w="2410" w:type="dxa"/>
            <w:vAlign w:val="center"/>
          </w:tcPr>
          <w:p w:rsidR="00FE0D3B" w:rsidRPr="00FE0D3B" w:rsidRDefault="00FE0D3B" w:rsidP="001C2F89">
            <w:pPr>
              <w:rPr>
                <w:sz w:val="14"/>
                <w:szCs w:val="14"/>
              </w:rPr>
            </w:pPr>
            <w:r w:rsidRPr="00FE0D3B">
              <w:rPr>
                <w:sz w:val="14"/>
                <w:szCs w:val="14"/>
              </w:rPr>
              <w:t> PEKİŞTİRMEGENELLEME HAFTASI 1</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Doğadançevredennesnelerden duyulan seslerin kaynağına yönelebilme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Müziksel işitebilme</w:t>
            </w:r>
          </w:p>
        </w:tc>
        <w:tc>
          <w:tcPr>
            <w:tcW w:w="3402" w:type="dxa"/>
            <w:vAlign w:val="center"/>
          </w:tcPr>
          <w:p w:rsidR="00FE0D3B" w:rsidRPr="00FE0D3B" w:rsidRDefault="00FE0D3B" w:rsidP="001C2F89">
            <w:pPr>
              <w:rPr>
                <w:sz w:val="14"/>
                <w:szCs w:val="14"/>
              </w:rPr>
            </w:pPr>
            <w:r w:rsidRPr="00FE0D3B">
              <w:rPr>
                <w:sz w:val="14"/>
                <w:szCs w:val="14"/>
              </w:rPr>
              <w:t>Müzik eserinin ritmikezgiselarmonik bileşenlerini tanır. Müzik eserinin ritmikezgiselarmonik bileşenlerini işitsel olarak ayırt eder. Müzik eserinin ritmikezgiselarmonik bileşenlerini ifade eder.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ses farklılıklarını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Müzikte tempo değişimlerini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 Dönem Ara Tatili</w:t>
            </w:r>
          </w:p>
        </w:tc>
        <w:tc>
          <w:tcPr>
            <w:tcW w:w="1985" w:type="dxa"/>
            <w:vAlign w:val="center"/>
          </w:tcPr>
          <w:p w:rsidR="00FE0D3B" w:rsidRPr="00FE0D3B" w:rsidRDefault="00FE0D3B" w:rsidP="00760F07">
            <w:pPr>
              <w:rPr>
                <w:sz w:val="14"/>
                <w:szCs w:val="14"/>
              </w:rPr>
            </w:pPr>
            <w:r w:rsidRPr="00FE0D3B">
              <w:rPr>
                <w:sz w:val="14"/>
                <w:szCs w:val="14"/>
              </w:rPr>
              <w:t>1. Dönem Ara Tatili</w:t>
            </w:r>
          </w:p>
        </w:tc>
        <w:tc>
          <w:tcPr>
            <w:tcW w:w="2410" w:type="dxa"/>
            <w:vAlign w:val="center"/>
          </w:tcPr>
          <w:p w:rsidR="00FE0D3B" w:rsidRPr="00FE0D3B" w:rsidRDefault="00FE0D3B" w:rsidP="001C2F89">
            <w:pPr>
              <w:rPr>
                <w:sz w:val="14"/>
                <w:szCs w:val="14"/>
              </w:rPr>
            </w:pPr>
            <w:r w:rsidRPr="00FE0D3B">
              <w:rPr>
                <w:sz w:val="14"/>
                <w:szCs w:val="14"/>
              </w:rPr>
              <w:t>1.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ALGI</w:t>
            </w:r>
          </w:p>
        </w:tc>
        <w:tc>
          <w:tcPr>
            <w:tcW w:w="1985" w:type="dxa"/>
            <w:vAlign w:val="center"/>
          </w:tcPr>
          <w:p w:rsidR="00FE0D3B" w:rsidRPr="00FE0D3B" w:rsidRDefault="00FE0D3B" w:rsidP="00760F07">
            <w:pPr>
              <w:rPr>
                <w:sz w:val="14"/>
                <w:szCs w:val="14"/>
              </w:rPr>
            </w:pPr>
            <w:r w:rsidRPr="00FE0D3B">
              <w:rPr>
                <w:sz w:val="14"/>
                <w:szCs w:val="14"/>
              </w:rPr>
              <w:t>Müziğin Duygusal Etkisi Ses Kaynakları Müzikte Tempo Değişimleri Ses Farklılıkları Müzik ve Duygu İlişkisi</w:t>
            </w:r>
          </w:p>
        </w:tc>
        <w:tc>
          <w:tcPr>
            <w:tcW w:w="2410" w:type="dxa"/>
            <w:vAlign w:val="center"/>
          </w:tcPr>
          <w:p w:rsidR="00FE0D3B" w:rsidRPr="00FE0D3B" w:rsidRDefault="00FE0D3B" w:rsidP="001C2F89">
            <w:pPr>
              <w:rPr>
                <w:sz w:val="14"/>
                <w:szCs w:val="14"/>
              </w:rPr>
            </w:pPr>
            <w:r w:rsidRPr="00FE0D3B">
              <w:rPr>
                <w:sz w:val="14"/>
                <w:szCs w:val="14"/>
              </w:rPr>
              <w:t> Müziğin ilettiği duyguyu ifade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OB4. Görsel Okuryazarlık</w:t>
            </w:r>
          </w:p>
        </w:tc>
        <w:tc>
          <w:tcPr>
            <w:tcW w:w="851" w:type="dxa"/>
            <w:vAlign w:val="center"/>
          </w:tcPr>
          <w:p w:rsidR="00FE0D3B" w:rsidRPr="00FE0D3B" w:rsidRDefault="005F3AD2" w:rsidP="00760F07">
            <w:pPr>
              <w:rPr>
                <w:sz w:val="14"/>
                <w:szCs w:val="14"/>
              </w:rPr>
            </w:pPr>
            <w:r>
              <w:rPr>
                <w:sz w:val="14"/>
                <w:szCs w:val="14"/>
              </w:rPr>
              <w:t>D2. Aile Bütünlüğü D3. Çalışkanlık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 eserlerine bedensel hareketlerle eşlik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Müzikli oyun çalışmalarını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Ritim çalgılarını çalabilme</w:t>
            </w:r>
          </w:p>
        </w:tc>
        <w:tc>
          <w:tcPr>
            <w:tcW w:w="3402" w:type="dxa"/>
            <w:vAlign w:val="center"/>
          </w:tcPr>
          <w:p w:rsidR="00FE0D3B" w:rsidRPr="00FE0D3B" w:rsidRDefault="00FE0D3B" w:rsidP="001C2F89">
            <w:pPr>
              <w:rPr>
                <w:sz w:val="14"/>
                <w:szCs w:val="14"/>
              </w:rPr>
            </w:pPr>
            <w:r w:rsidRPr="00FE0D3B">
              <w:rPr>
                <w:sz w:val="14"/>
                <w:szCs w:val="14"/>
              </w:rPr>
              <w:t>Ritim çalgıları ile çalınacak eseri çözümler. Ritim çalgılarına özgü duruş ve tutuş pozisyonu alır. Ritim çalgılarına özgü teknikleri kullanarak basit ritimleri çalar. Ritim çalgılarına uygun müziksel bileşenleri dinletilen müzik eserine eşlik ederek uygular.</w:t>
              <w:b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Şarkı söyleyebilme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Farklı bölgelerin halk oyunlarını sergileyebilme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Geleneksel müzikli oyunları oynayabilme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Yarıyıl Tatili</w:t>
            </w:r>
          </w:p>
        </w:tc>
        <w:tc>
          <w:tcPr>
            <w:tcW w:w="1985" w:type="dxa"/>
            <w:vAlign w:val="center"/>
          </w:tcPr>
          <w:p w:rsidR="00FE0D3B" w:rsidRPr="00FE0D3B" w:rsidRDefault="00FE0D3B" w:rsidP="00760F07">
            <w:pPr>
              <w:rPr>
                <w:sz w:val="14"/>
                <w:szCs w:val="14"/>
              </w:rPr>
            </w:pPr>
            <w:r w:rsidRPr="00FE0D3B">
              <w:rPr>
                <w:sz w:val="14"/>
                <w:szCs w:val="14"/>
              </w:rPr>
              <w:t>Yarıyıl Tatili</w:t>
            </w:r>
          </w:p>
        </w:tc>
        <w:tc>
          <w:tcPr>
            <w:tcW w:w="2410" w:type="dxa"/>
            <w:vAlign w:val="center"/>
          </w:tcPr>
          <w:p w:rsidR="00FE0D3B" w:rsidRPr="00FE0D3B" w:rsidRDefault="00FE0D3B" w:rsidP="001C2F89">
            <w:pPr>
              <w:rPr>
                <w:sz w:val="14"/>
                <w:szCs w:val="14"/>
              </w:rPr>
            </w:pPr>
            <w:r w:rsidRPr="00FE0D3B">
              <w:rPr>
                <w:sz w:val="14"/>
                <w:szCs w:val="14"/>
              </w:rPr>
              <w:t>Yarıyıl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MÜZİKSEL İFADE</w:t>
            </w:r>
          </w:p>
        </w:tc>
        <w:tc>
          <w:tcPr>
            <w:tcW w:w="1985" w:type="dxa"/>
            <w:vAlign w:val="center"/>
          </w:tcPr>
          <w:p w:rsidR="00FE0D3B" w:rsidRPr="00FE0D3B" w:rsidRDefault="00FE0D3B" w:rsidP="00760F07">
            <w:pPr>
              <w:rPr>
                <w:sz w:val="14"/>
                <w:szCs w:val="14"/>
              </w:rPr>
            </w:pPr>
            <w:r w:rsidRPr="00FE0D3B">
              <w:rPr>
                <w:sz w:val="14"/>
                <w:szCs w:val="14"/>
              </w:rPr>
              <w:t>Bedensel Hareketler Ritim ve Hareket Müzikli Oyunlar Çalgı Çalma Müziksel Söyleme Halk Oyunları Geleneksel Müzikli Oyunlar Ritim Aleti Tasarımı</w:t>
            </w:r>
          </w:p>
        </w:tc>
        <w:tc>
          <w:tcPr>
            <w:tcW w:w="2410" w:type="dxa"/>
            <w:vAlign w:val="center"/>
          </w:tcPr>
          <w:p w:rsidR="00FE0D3B" w:rsidRPr="00FE0D3B" w:rsidRDefault="00FE0D3B" w:rsidP="001C2F89">
            <w:pPr>
              <w:rPr>
                <w:sz w:val="14"/>
                <w:szCs w:val="14"/>
              </w:rPr>
            </w:pPr>
            <w:r w:rsidRPr="00FE0D3B">
              <w:rPr>
                <w:sz w:val="14"/>
                <w:szCs w:val="14"/>
              </w:rPr>
              <w:t> Basit ritim aletleri tasarlayabilme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 SDB2.2. İş Birliği</w:t>
            </w:r>
          </w:p>
        </w:tc>
        <w:tc>
          <w:tcPr>
            <w:tcW w:w="992" w:type="dxa"/>
            <w:vAlign w:val="center"/>
          </w:tcPr>
          <w:p w:rsidR="00FE0D3B" w:rsidRPr="00FE0D3B" w:rsidRDefault="005F3AD2" w:rsidP="00760F07">
            <w:pPr>
              <w:rPr>
                <w:sz w:val="14"/>
                <w:szCs w:val="14"/>
              </w:rPr>
            </w:pPr>
            <w:r>
              <w:rPr>
                <w:sz w:val="14"/>
                <w:szCs w:val="14"/>
              </w:rPr>
              <w:t>OB2. Dijital Okuryazarlık OB9. Sanat Okuryazarlığı</w:t>
            </w:r>
          </w:p>
        </w:tc>
        <w:tc>
          <w:tcPr>
            <w:tcW w:w="851" w:type="dxa"/>
            <w:vAlign w:val="center"/>
          </w:tcPr>
          <w:p w:rsidR="00FE0D3B" w:rsidRPr="00FE0D3B" w:rsidRDefault="005F3AD2" w:rsidP="00760F07">
            <w:pPr>
              <w:rPr>
                <w:sz w:val="14"/>
                <w:szCs w:val="14"/>
              </w:rPr>
            </w:pPr>
            <w:r>
              <w:rPr>
                <w:sz w:val="14"/>
                <w:szCs w:val="14"/>
              </w:rPr>
              <w:t>D3. Çalışkanlık D4. Dostluk D10. Mütevazılık D17. Tasarruf D20. Yardımseverlik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Farklı türlerdeki müzik eserlerini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İstiklâl Marşını kurallarına uygun dinleyebilme ve söyleyebilme</w:t>
            </w:r>
          </w:p>
        </w:tc>
        <w:tc>
          <w:tcPr>
            <w:tcW w:w="3402" w:type="dxa"/>
            <w:vAlign w:val="center"/>
          </w:tcPr>
          <w:p w:rsidR="00FE0D3B" w:rsidRPr="00FE0D3B" w:rsidRDefault="00FE0D3B" w:rsidP="001C2F89">
            <w:pPr>
              <w:rPr>
                <w:sz w:val="14"/>
                <w:szCs w:val="14"/>
              </w:rPr>
            </w:pPr>
            <w:r w:rsidRPr="00FE0D3B">
              <w:rPr>
                <w:sz w:val="14"/>
                <w:szCs w:val="14"/>
              </w:rPr>
              <w:t>Bedenini İstiklal Marşı söylemeye hazır hâle getirir. İstiklal Marşı dinleme kurallarını uygular. İstiklal Marşına uygun söyleme tekniklerini kullanarak eşlik eder. Müziksel bileşenleri uygular.</w:t>
              <w:b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2. Dönem Ara Tatili</w:t>
            </w:r>
          </w:p>
        </w:tc>
        <w:tc>
          <w:tcPr>
            <w:tcW w:w="1985" w:type="dxa"/>
            <w:vAlign w:val="center"/>
          </w:tcPr>
          <w:p w:rsidR="00FE0D3B" w:rsidRPr="00FE0D3B" w:rsidRDefault="00FE0D3B" w:rsidP="00760F07">
            <w:pPr>
              <w:rPr>
                <w:sz w:val="14"/>
                <w:szCs w:val="14"/>
              </w:rPr>
            </w:pPr>
            <w:r w:rsidRPr="00FE0D3B">
              <w:rPr>
                <w:sz w:val="14"/>
                <w:szCs w:val="14"/>
              </w:rPr>
              <w:t>2. Dönem Ara Tatili</w:t>
            </w:r>
          </w:p>
        </w:tc>
        <w:tc>
          <w:tcPr>
            <w:tcW w:w="2410" w:type="dxa"/>
            <w:vAlign w:val="center"/>
          </w:tcPr>
          <w:p w:rsidR="00FE0D3B" w:rsidRPr="00FE0D3B" w:rsidRDefault="00FE0D3B" w:rsidP="001C2F89">
            <w:pPr>
              <w:rPr>
                <w:sz w:val="14"/>
                <w:szCs w:val="14"/>
              </w:rPr>
            </w:pPr>
            <w:r w:rsidRPr="00FE0D3B">
              <w:rPr>
                <w:sz w:val="14"/>
                <w:szCs w:val="14"/>
              </w:rPr>
              <w:t>2. Dönem Ara Tatili</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Millî ve manevi günler ile ilgili müzikleri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Ülkesindeki müzisyenleri tanıyabilme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Temel ses teknolojisi araçlarını belirleyebilme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koruyabilme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MÜZİK KÜLTÜRÜ</w:t>
            </w:r>
          </w:p>
        </w:tc>
        <w:tc>
          <w:tcPr>
            <w:tcW w:w="1985" w:type="dxa"/>
            <w:vAlign w:val="center"/>
          </w:tcPr>
          <w:p w:rsidR="00FE0D3B" w:rsidRPr="00FE0D3B" w:rsidRDefault="00FE0D3B" w:rsidP="00760F07">
            <w:pPr>
              <w:rPr>
                <w:sz w:val="14"/>
                <w:szCs w:val="14"/>
              </w:rPr>
            </w:pPr>
            <w:r w:rsidRPr="00FE0D3B">
              <w:rPr>
                <w:sz w:val="14"/>
                <w:szCs w:val="14"/>
              </w:rPr>
              <w:t>Farklı Müzik Türleri Müzik Türlerini Ayırt Etme İstiklâl Marşını Dinleme ve Söyleme Millî ve Manevi Günlere Ait Müzikler Ülkemizdeki Müzisyenler Temel Ses Teknolojisi Araçları Müzik Aletlerini Ayırt Etme ve Sınıflandırma Müzik Aletlerini Koruma</w:t>
            </w:r>
          </w:p>
        </w:tc>
        <w:tc>
          <w:tcPr>
            <w:tcW w:w="2410" w:type="dxa"/>
            <w:vAlign w:val="center"/>
          </w:tcPr>
          <w:p w:rsidR="00FE0D3B" w:rsidRPr="00FE0D3B" w:rsidRDefault="00FE0D3B" w:rsidP="001C2F89">
            <w:pPr>
              <w:rPr>
                <w:sz w:val="14"/>
                <w:szCs w:val="14"/>
              </w:rPr>
            </w:pPr>
            <w:r w:rsidRPr="00FE0D3B">
              <w:rPr>
                <w:sz w:val="14"/>
                <w:szCs w:val="14"/>
              </w:rPr>
              <w:t> Müzik aletlerini çalınış özelliklerine göre ayırt edebilme</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SDB2.1. İletişim</w:t>
            </w:r>
          </w:p>
        </w:tc>
        <w:tc>
          <w:tcPr>
            <w:tcW w:w="992" w:type="dxa"/>
            <w:vAlign w:val="center"/>
          </w:tcPr>
          <w:p w:rsidR="00FE0D3B" w:rsidRPr="00FE0D3B" w:rsidRDefault="005F3AD2" w:rsidP="00760F07">
            <w:pPr>
              <w:rPr>
                <w:sz w:val="14"/>
                <w:szCs w:val="14"/>
              </w:rPr>
            </w:pPr>
            <w:r>
              <w:rPr>
                <w:sz w:val="14"/>
                <w:szCs w:val="14"/>
              </w:rPr>
              <w:t>OB1. Bilgi Okuryazarlığı OB2. Dijital Okuryazarlık OB4. Görsel Okuryazarlık</w:t>
            </w:r>
          </w:p>
        </w:tc>
        <w:tc>
          <w:tcPr>
            <w:tcW w:w="851" w:type="dxa"/>
            <w:vAlign w:val="center"/>
          </w:tcPr>
          <w:p w:rsidR="00FE0D3B" w:rsidRPr="00FE0D3B" w:rsidRDefault="005F3AD2" w:rsidP="00760F07">
            <w:pPr>
              <w:rPr>
                <w:sz w:val="14"/>
                <w:szCs w:val="14"/>
              </w:rPr>
            </w:pPr>
            <w:r>
              <w:rPr>
                <w:sz w:val="14"/>
                <w:szCs w:val="14"/>
              </w:rPr>
              <w:t>D3. Çalışkanlık D10. Mütevazılık D14. Saygı D16. Sorumluluk D17. Tasarruf D19. Vatanseverlik</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Etkinlik Haftası</w:t>
            </w:r>
          </w:p>
        </w:tc>
        <w:tc>
          <w:tcPr>
            <w:tcW w:w="1985" w:type="dxa"/>
            <w:vAlign w:val="center"/>
          </w:tcPr>
          <w:p w:rsidR="00FE0D3B" w:rsidRPr="00FE0D3B" w:rsidRDefault="00FE0D3B" w:rsidP="00760F07">
            <w:pPr>
              <w:rPr>
                <w:sz w:val="14"/>
                <w:szCs w:val="14"/>
              </w:rPr>
            </w:pPr>
            <w:r w:rsidRPr="00FE0D3B">
              <w:rPr>
                <w:sz w:val="14"/>
                <w:szCs w:val="14"/>
              </w:rPr>
              <w:t>Etkinlik Haftası</w:t>
            </w:r>
          </w:p>
        </w:tc>
        <w:tc>
          <w:tcPr>
            <w:tcW w:w="2410" w:type="dxa"/>
            <w:vAlign w:val="center"/>
          </w:tcPr>
          <w:p w:rsidR="00FE0D3B" w:rsidRPr="00FE0D3B" w:rsidRDefault="00FE0D3B" w:rsidP="001C2F89">
            <w:pPr>
              <w:rPr>
                <w:sz w:val="14"/>
                <w:szCs w:val="14"/>
              </w:rPr>
            </w:pPr>
            <w:r w:rsidRPr="00FE0D3B">
              <w:rPr>
                <w:sz w:val="14"/>
                <w:szCs w:val="14"/>
              </w:rPr>
              <w:t>Etkinlik Haftası</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09.04.2026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