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ÇOCUK GELİşİMİ VE EİTİMİ ALANI 11. SINIF  YETERSİZLİK TRLERİ VE KAYNAşTıRMA EİTİMİ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EĞİTİME GİRİŞ VE KAYNAŞTIRMA EĞİTİMİ</w:t>
              <w:br/>
              <w:t>1.1. ÖZEL EĞİTİM İLE İLGİLİ TEMEL KONULAR </w:t>
              <w:br/>
              <w:t>1.1.1. ÖZEL EĞİTİMLE İLGİLİ TEMEL KAVRAMLAR</w:t>
              <w:br/>
              <w:t>1.1.2. Ekip Çalışması</w:t>
              <w:br/>
              <w:t>1.1.3. Özel Eğitimin Önemi ve Amacı </w:t>
              <w:br/>
              <w:t>1.1.4. Özel Eğitimin İlkeleri</w:t>
              <w:br/>
              <w:t>1.1.5. Türkiyede Özel Eğitimin Gelişimi</w:t>
              <w:br/>
              <w:t>1.1.6. Yetersizliğe Neden Olan Faktörler </w:t>
              <w:br/>
              <w:t>1.1.7. Yetersizliği Olan Bireylerin Ailelerinin Geçirdiği Evreler</w:t>
              <w:br/>
              <w:t>1.1.8. Yetersizlik Türleri </w:t>
              <w:br/>
              <w:t>Demokrasinin önemi</w:t>
            </w:r>
          </w:p>
        </w:tc>
        <w:tc>
          <w:tcPr>
            <w:tcW w:w="3260" w:type="dxa"/>
            <w:vAlign w:val="center"/>
          </w:tcPr>
          <w:p w:rsidR="00C60E81" w:rsidRPr="00C60E81" w:rsidRDefault="00C60E81" w:rsidP="00262F51">
            <w:pPr>
              <w:rPr>
                <w:sz w:val="14"/>
                <w:szCs w:val="14"/>
              </w:rPr>
            </w:pPr>
            <w:r w:rsidRPr="00C60E81">
              <w:rPr>
                <w:sz w:val="14"/>
                <w:szCs w:val="14"/>
              </w:rPr>
              <w:t>Özel eğitimle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ERKEN TANI</w:t>
              <w:br/>
              <w:t>1.2.1. Erken Tanı</w:t>
              <w:br/>
              <w:t>1.2.2. Erken Eğitim ve Müdahalenin Önemi </w:t>
              <w:br/>
              <w:t>1.2.3. Tanı ve Değerlendirme İlkeleri</w:t>
              <w:br/>
              <w:t>1.3. ÖZEL GEREKSİNİMLİ BİREYLERİN KAYNAŞTIRMA EĞİTİMİ</w:t>
              <w:br/>
              <w:t>1.3.1. Kaynaştırma Eğitimi Tanımı </w:t>
              <w:br/>
              <w:t>1.3.2. Kaynaştırma Eğitiminin Temel İlkeleri</w:t>
              <w:br/>
              <w:t>1.3.3. Kaynaştırma Uygulamaları </w:t>
              <w:br/>
              <w:t>1.3.4. Kaynaştırma Eğitiminin Yararları</w:t>
              <w:br/>
              <w:t>1.3.5. Kaynaştırma Yoluyla Eğitim Uygulamalarında Dikkat Edilmesi Gereken Noktalar</w:t>
            </w:r>
          </w:p>
        </w:tc>
        <w:tc>
          <w:tcPr>
            <w:tcW w:w="3260" w:type="dxa"/>
            <w:vAlign w:val="center"/>
          </w:tcPr>
          <w:p w:rsidR="00C60E81" w:rsidRPr="00C60E81" w:rsidRDefault="00C60E81" w:rsidP="00262F51">
            <w:pPr>
              <w:rPr>
                <w:sz w:val="14"/>
                <w:szCs w:val="14"/>
              </w:rPr>
            </w:pPr>
            <w:r w:rsidRPr="00C60E81">
              <w:rPr>
                <w:sz w:val="14"/>
                <w:szCs w:val="14"/>
              </w:rPr>
              <w:t>Erken tanının önemini açıklar.</w:t>
              <w:br/>
              <w:t>Özel gereksinimli bireylerin kaynaştırma eğitimini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GÖRME YETERSİZLİĞİ </w:t>
              <w:br/>
              <w:t>2.1. GÖRME YETERSİZLİĞİ</w:t>
              <w:br/>
              <w:t>2.1.1. Gözün Anatomisi ve İşleyişi </w:t>
              <w:br/>
              <w:t>2.1.2. Görme Duyusunun Özellikleri</w:t>
              <w:br/>
              <w:t>2.1.3. Görme Yetersizliğinin Tanımı ve Sınıflandırılması</w:t>
              <w:br/>
              <w:t>2.1.4. Görme Yetersizliğine Neden Olan Etmenler</w:t>
              <w:br/>
              <w:t>2.1.5. Görme Yetersizliğini Önlemenin Yolları</w:t>
            </w:r>
          </w:p>
        </w:tc>
        <w:tc>
          <w:tcPr>
            <w:tcW w:w="3260" w:type="dxa"/>
            <w:vAlign w:val="center"/>
          </w:tcPr>
          <w:p w:rsidR="00C60E81" w:rsidRPr="00C60E81" w:rsidRDefault="00C60E81" w:rsidP="00262F51">
            <w:pPr>
              <w:rPr>
                <w:sz w:val="14"/>
                <w:szCs w:val="14"/>
              </w:rPr>
            </w:pPr>
            <w:r w:rsidRPr="00C60E81">
              <w:rPr>
                <w:sz w:val="14"/>
                <w:szCs w:val="14"/>
              </w:rPr>
              <w:t>Görme yetersizliğini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GÖRME YETERSİZLİĞİ OLAN BİREYLERİN EĞİTİMLERİ</w:t>
              <w:br/>
              <w:t>2.2.1. Görme Yetersizliği Olan Bireylerin Eğitimleri</w:t>
              <w:br/>
              <w:t>2.2.2. Görme Yetersizliği Olan Bireylerin Eğitimlerinde Kullanılan Materyaller</w:t>
            </w:r>
          </w:p>
        </w:tc>
        <w:tc>
          <w:tcPr>
            <w:tcW w:w="3260" w:type="dxa"/>
            <w:vAlign w:val="center"/>
          </w:tcPr>
          <w:p w:rsidR="00C60E81" w:rsidRPr="00C60E81" w:rsidRDefault="00C60E81" w:rsidP="00262F51">
            <w:pPr>
              <w:rPr>
                <w:sz w:val="14"/>
                <w:szCs w:val="14"/>
              </w:rPr>
            </w:pPr>
            <w:r w:rsidRPr="00C60E81">
              <w:rPr>
                <w:sz w:val="14"/>
                <w:szCs w:val="14"/>
              </w:rPr>
              <w:t>Görme yetersizliği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GÖRME YETERSİZLİĞİ OLAN ÇOCUKLARIN ÖZELLİKLERİ</w:t>
              <w:br/>
              <w:t>2.3.1. Görme Yetersizliği Olan Çocukların Gelişimsel Özellikleri</w:t>
              <w:br/>
              <w:t>2.3.2. Görme Problemini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Görme yetersizliği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GÖRME YETERSİZLİĞİ OLAN 0-72 AY ÇOCUKLARIN KAYNAŞTIRMA EĞİTİMİNİ DESTEKLEYEN MATERYALLER</w:t>
              <w:br/>
              <w:t>2.4.1. Görme Yetersizliği Olan Çocukların Kaynaştırma Eğitiminin Önemi</w:t>
              <w:br/>
              <w:t>2.4.2. Kaynaştırma Eğitiminde Görme Yetersizliği Olan Çocuklara Uygun Eğitim Ortamlarının Niteliği </w:t>
              <w:br/>
              <w:t>2.4.3. Kaynaştırma Eğitiminde Görme Yetersizliği Olan Çocukların Özelliklerine Uygun Etkinlikler</w:t>
            </w:r>
          </w:p>
        </w:tc>
        <w:tc>
          <w:tcPr>
            <w:tcW w:w="3260" w:type="dxa"/>
            <w:vAlign w:val="center"/>
          </w:tcPr>
          <w:p w:rsidR="00C60E81" w:rsidRPr="00C60E81" w:rsidRDefault="00C60E81" w:rsidP="00262F51">
            <w:pPr>
              <w:rPr>
                <w:sz w:val="14"/>
                <w:szCs w:val="14"/>
              </w:rPr>
            </w:pPr>
            <w:r w:rsidRPr="00C60E81">
              <w:rPr>
                <w:sz w:val="14"/>
                <w:szCs w:val="14"/>
              </w:rPr>
              <w:t>Görme yetersizliği olan 0-72 ay çocukların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Kaynaştırma Eğitiminde Görme Yetersizliği Olan Çocukların Kullandığı Araç Gereçlerin Özellikleri </w:t>
              <w:br/>
              <w:t>2.4.5. Kaynaştırma Eğitimi Alan Görme Yetersizliği Olan Çocuklara Uygun Araç Gereç Yapılması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Görme yetersizliği olan 0-72 ay çocukların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İŞİTME YETERSİZLİĞİ</w:t>
              <w:br/>
              <w:t>3.1. İŞİTME YETERSİZLİĞİ</w:t>
              <w:br/>
              <w:t>3.1.1. İşitme Duyusu</w:t>
              <w:br/>
              <w:t>3.1.2. İşitme Anatomisi ve İşleyişi </w:t>
              <w:br/>
              <w:t>3.1.3. İşitme Duyusunun Özellikleri </w:t>
              <w:br/>
              <w:t>3.1.4. İşitme Yetersizliğinin Tanımı ve Sınıflandırılması </w:t>
              <w:br/>
              <w:t>1.Dönem 1.Sınav</w:t>
            </w:r>
          </w:p>
        </w:tc>
        <w:tc>
          <w:tcPr>
            <w:tcW w:w="3260" w:type="dxa"/>
            <w:vAlign w:val="center"/>
          </w:tcPr>
          <w:p w:rsidR="00C60E81" w:rsidRPr="00C60E81" w:rsidRDefault="00C60E81" w:rsidP="00262F51">
            <w:pPr>
              <w:rPr>
                <w:sz w:val="14"/>
                <w:szCs w:val="14"/>
              </w:rPr>
            </w:pPr>
            <w:r w:rsidRPr="00C60E81">
              <w:rPr>
                <w:sz w:val="14"/>
                <w:szCs w:val="14"/>
              </w:rPr>
              <w:t>İşitme yetersizliğini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İşitme Yetersizliğine Neden Olan Etmenler </w:t>
              <w:br/>
              <w:t>3.1.6. İşitme Yetersizliğini Önleme Yolları</w:t>
              <w:br/>
              <w:t>3.2. İŞİTME YETERSİZLİĞİ OLAN BİREYLERİN EĞİTİMLERİ</w:t>
              <w:br/>
              <w:t>3.2.1. İşitme Yetersizliği Olan Bireylerin Eğitimleri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İşitme yetersizliği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İŞİTME YETERSİZLİĞİ OLAN ÇOCUKLARIN ÖZELLİKLERİ</w:t>
              <w:br/>
              <w:t>3.3.1. İşitme Yetersizliği Olan Çocukların Gelişimsel Özellikleri</w:t>
              <w:br/>
              <w:t>3.3.2. İşitme Problemini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İşitme yetersizliği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İŞİTME YETERSİZLİĞİ OLAN 0-72 AY ÇOCUKLARININ KAYNAŞTIRMA EĞİTİMİNİ DESTEKLEYEN MATERYALLER</w:t>
              <w:br/>
              <w:t>3.4.1. İşitme Yetersizliği Olan Çocuklarda Kaynaştırma Eğitiminin Önemi</w:t>
              <w:br/>
              <w:t>3.4.2. Kaynaştırma Eğitiminde İşitme Yetersizliği Olan Çocuklara Uygun Eğitim Ortamlarının Niteliği </w:t>
              <w:br/>
              <w:t>3.4.3. Kaynaştırma Eğitiminde İşitme Yetersizliği Olan Çocukların Özelliklerine Uygun Etkinlik Örnekleri </w:t>
              <w:br/>
              <w:t>3.4.4. Kaynaştırma Eğitiminde İşitme Yetersizliği Olan Çocukların Eğitiminde Kullanılan Araç Gereçlerin Özellikleri</w:t>
              <w:br/>
              <w:t>3.4.5. Kaynaştırma Eğitiminde İşitme Yetersizliği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İşitme yetersizliği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DİL VE KONUŞMA BOZUKLUKLARI </w:t>
              <w:br/>
              <w:t>4.1. DİL VE KONUŞMA BOZUKLUKLARI</w:t>
              <w:br/>
              <w:t>4.1.1. Dil ve Konuşma Bozuklukları ile İlgili Temel Kavramlar </w:t>
              <w:br/>
              <w:t>4.1.2 Dilin Kazanım Evreleri </w:t>
              <w:br/>
              <w:t>4.1.3. Dil ve Konuşma Güçlüğü Olan Bireylerin Sınıflandırılması </w:t>
              <w:br/>
              <w:t>4.1.4. Dil ve Konuşma Güçlüğüne Neden Olan Etmenler ve Önleme Yolları</w:t>
            </w:r>
          </w:p>
        </w:tc>
        <w:tc>
          <w:tcPr>
            <w:tcW w:w="3260" w:type="dxa"/>
            <w:vAlign w:val="center"/>
          </w:tcPr>
          <w:p w:rsidR="00C60E81" w:rsidRPr="00C60E81" w:rsidRDefault="00C60E81" w:rsidP="00262F51">
            <w:pPr>
              <w:rPr>
                <w:sz w:val="14"/>
                <w:szCs w:val="14"/>
              </w:rPr>
            </w:pPr>
            <w:r w:rsidRPr="00C60E81">
              <w:rPr>
                <w:sz w:val="14"/>
                <w:szCs w:val="14"/>
              </w:rPr>
              <w:t>Dil ve konuşma bozukluklarını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DİL VE KONUŞMA BOZUKLUKLARI OLAN BİREYLERİN EĞİTİMLERİ</w:t>
              <w:br/>
              <w:t>4.2.1. Dil ve Konuşma Bozuklukları Olan Bireylerin Eğitimleri </w:t>
              <w:br/>
              <w:t>4.2.2. Dil ve Konuşma Bozukluğu Olan Bireylerin Eğitiminde Kullanılan Materyaller</w:t>
            </w:r>
          </w:p>
        </w:tc>
        <w:tc>
          <w:tcPr>
            <w:tcW w:w="3260" w:type="dxa"/>
            <w:vAlign w:val="center"/>
          </w:tcPr>
          <w:p w:rsidR="00C60E81" w:rsidRPr="00C60E81" w:rsidRDefault="00C60E81" w:rsidP="00262F51">
            <w:pPr>
              <w:rPr>
                <w:sz w:val="14"/>
                <w:szCs w:val="14"/>
              </w:rPr>
            </w:pPr>
            <w:r w:rsidRPr="00C60E81">
              <w:rPr>
                <w:sz w:val="14"/>
                <w:szCs w:val="14"/>
              </w:rPr>
              <w:t>Dil ve konuşma bozuklukları olan bireylerin eğitimini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DİL VE KONUŞMA BOZUKLUĞU OLAN ÇOCUKLARIN GELİŞİMSEL ÖZELLİKLERİ</w:t>
              <w:br/>
              <w:t>4.3.1. Dil ve Konuşma Bozukluğu Olan Çocukların Gelişimsel Özellikleri </w:t>
              <w:br/>
              <w:t>4.3.2. Dil Ve Konuşma Bozukluğunu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Dil ve konuşma bozukluğu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DİL VE KONUŞMA BOZUKLUĞU OLAN 0-72 AY ÇOCUKLARI İÇİN KAYNAŞTIRMA EĞİTİMİNİ DESTEKLEYEN ARAÇ-GEREÇLER</w:t>
              <w:br/>
              <w:t>4.4.1 Dil ve Konuşma Bozukluğu Olan Çocuklar İçin Kaynaştırma Eğitiminin Önemi </w:t>
              <w:br/>
              <w:t>4.4.2. Kaynaştırma Eğitimi Alan Dil ve Konuşma Bozukluğu Olan Çocukların Özelliklerine Uygun Etkinlik Örnekleri </w:t>
              <w:br/>
              <w:t>4.4.3. Kaynaştırma Eğitimi Alan Dil ve Konuşma Bozukluğu Olan Çocuklar İçin Kullanılan Araç Gereçlerin Özellikleri </w:t>
              <w:br/>
              <w:t>4.4.4 Kaynaştırma Eğitimi Alan Dil ve Konuşma Bozukluğu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Dil konuşma bozuklukları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ZİHİNSEL YETERSİZLİK </w:t>
              <w:br/>
              <w:t>5.1. ZİHİNSEL YETERSİZLİK</w:t>
              <w:br/>
              <w:t>5.1.1. Zihinsel Gelişimle İlgili Temel Kavramlar </w:t>
              <w:br/>
              <w:t>5.1.2. Zekânın Tanımı ve Özellikleri </w:t>
              <w:br/>
              <w:t>5.1.3. Zihinsel Yetersizlik Tanımı ve Sınıflandırılması </w:t>
              <w:br/>
              <w:t>5.1.4. Zihinsel Yetersizliğe Neden Olan Etmenler </w:t>
              <w:br/>
              <w:t>5.1.5. Zihinsel Yetersizliği Önleme Yolları </w:t>
              <w:br/>
              <w:t>1.Dönem 2.Sınav</w:t>
            </w:r>
          </w:p>
        </w:tc>
        <w:tc>
          <w:tcPr>
            <w:tcW w:w="3260" w:type="dxa"/>
            <w:vAlign w:val="center"/>
          </w:tcPr>
          <w:p w:rsidR="00C60E81" w:rsidRPr="00C60E81" w:rsidRDefault="00C60E81" w:rsidP="00262F51">
            <w:pPr>
              <w:rPr>
                <w:sz w:val="14"/>
                <w:szCs w:val="14"/>
              </w:rPr>
            </w:pPr>
            <w:r w:rsidRPr="00C60E81">
              <w:rPr>
                <w:sz w:val="14"/>
                <w:szCs w:val="14"/>
              </w:rPr>
              <w:t>Zihinsel yetersizliği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ZİHİNSEL YETERSİZLİĞİ OLAN BİREYLERİN EĞİTİMLERİ</w:t>
              <w:br/>
              <w:t>5.2.1. Zihinsel Yetersizliği Olan Bireylere Yönelik Eğitim Ortamları ve Programlar </w:t>
              <w:br/>
              <w:t>5.2.2. Zihinsel Yetersizliği Olan Bireylerin Eğitiminde Kullanılan Yöntem ve Teknikler </w:t>
              <w:br/>
              <w:t>5.2.3. Zihinsel Yetersizliği Olan Bireylerin Eğitimlerinde Kullanılan Materyaller</w:t>
            </w:r>
          </w:p>
        </w:tc>
        <w:tc>
          <w:tcPr>
            <w:tcW w:w="3260" w:type="dxa"/>
            <w:vAlign w:val="center"/>
          </w:tcPr>
          <w:p w:rsidR="00C60E81" w:rsidRPr="00C60E81" w:rsidRDefault="00C60E81" w:rsidP="00262F51">
            <w:pPr>
              <w:rPr>
                <w:sz w:val="14"/>
                <w:szCs w:val="14"/>
              </w:rPr>
            </w:pPr>
            <w:r w:rsidRPr="00C60E81">
              <w:rPr>
                <w:sz w:val="14"/>
                <w:szCs w:val="14"/>
              </w:rPr>
              <w:t>1. Dönem 2. Sınav Zihinsel yetersizliği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ZİHİNSEL YETERSİZLİĞİ OLAN ÇOCUKLARIN ÖZELLİKLERİ</w:t>
              <w:br/>
              <w:t>5.3.1. Zihinsel Yetersizliği Olan Bireylerin Gelişimsel Özellikleri </w:t>
              <w:br/>
              <w:t>5.3.2. Zihinsel Yetersizliği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Zihinsel yetersizliği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ZİHİNSEL YETERSİZLİĞİ OLAN 0-72 AYLIK ÇOCUKLARIN KAYNAŞTIRMA EĞİTİMİNİ DESTEKLEYEN MATERYALLER</w:t>
              <w:br/>
              <w:t>5.4.1. Zihinsel Yetersizliği Olan Çocuklar İçin Kaynaştırma Eğitiminin Önemi </w:t>
              <w:br/>
              <w:t>5.4.2. Kaynaştırma Eğitimi Alan Zihinsel Yetersizliği Olan Çocuklara Uygun Eğitim Ortamlarının Niteliği</w:t>
            </w:r>
          </w:p>
        </w:tc>
        <w:tc>
          <w:tcPr>
            <w:tcW w:w="3260" w:type="dxa"/>
            <w:vAlign w:val="center"/>
          </w:tcPr>
          <w:p w:rsidR="00C60E81" w:rsidRPr="00C60E81" w:rsidRDefault="00C60E81" w:rsidP="00262F51">
            <w:pPr>
              <w:rPr>
                <w:sz w:val="14"/>
                <w:szCs w:val="14"/>
              </w:rPr>
            </w:pPr>
            <w:r w:rsidRPr="00C60E81">
              <w:rPr>
                <w:sz w:val="14"/>
                <w:szCs w:val="14"/>
              </w:rPr>
              <w:t>Zihinsel yetersizliği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Kaynaştırma Eğitimi Alan Zihinsel Yetersizliği Olan Çocukların Özelliklerine Uygun Etkinlik Örnekleri </w:t>
              <w:br/>
              <w:t>5.4.4. Kaynaştırma Eğitimi Alan Zihinsel Yetersizliği Olan Çocuklar İçin Kullanılan Araç Gereçlerin Özellikleri </w:t>
              <w:br/>
              <w:t>5.4.5. Kaynaştırma Eğitimi Alan Zihinsel Yetersizliği Olan Çocuklara Uygun Araç Gereç Yapılması</w:t>
            </w:r>
          </w:p>
        </w:tc>
        <w:tc>
          <w:tcPr>
            <w:tcW w:w="3260" w:type="dxa"/>
            <w:vAlign w:val="center"/>
          </w:tcPr>
          <w:p w:rsidR="00C60E81" w:rsidRPr="00C60E81" w:rsidRDefault="00C60E81" w:rsidP="00262F51">
            <w:pPr>
              <w:rPr>
                <w:sz w:val="14"/>
                <w:szCs w:val="14"/>
              </w:rPr>
            </w:pPr>
            <w:r w:rsidRPr="00C60E81">
              <w:rPr>
                <w:sz w:val="14"/>
                <w:szCs w:val="14"/>
              </w:rPr>
              <w:t>Zihinsel yetersizliği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ORTOPEDİK YETERSİZLİK VE SÜREĞEN HASTALIKLAR </w:t>
              <w:br/>
              <w:t>6.1. ORTOPEDİK YETERSİZLİK VE SÜREĞEN HASTALIKLAR</w:t>
              <w:br/>
              <w:t>6.1.1. Sinir ve Kas Sistemi Özellikleri </w:t>
              <w:br/>
              <w:t>6.1.2. Ortopedik Yetersizlik ve Süreğen Hastalıklarla İlgili Temel Kavramlar </w:t>
              <w:br/>
              <w:t>6.1.3. Ortopedik Yetersizlik ve Süreğen Hastalıkların Sınıflandırılması </w:t>
              <w:br/>
              <w:t>6.1.4. Ortopedik Yetersizliğe ve Süreğen Hastalıklara Neden Olan Etmenler </w:t>
              <w:br/>
              <w:t>6.1.5. Ortopedik Yetersizliği ve Süreğen Hastalıkları Önleme Yolları </w:t>
              <w:br/>
              <w:t>6.1.6. Serebral Palsi Epilepsi Çocuk Felci Spina Bifida Astım AİDS Kistik Fibriozis Çölyak Eklem Romatizması Tanımları ve Özellikleri</w:t>
            </w:r>
          </w:p>
        </w:tc>
        <w:tc>
          <w:tcPr>
            <w:tcW w:w="3260" w:type="dxa"/>
            <w:vAlign w:val="center"/>
          </w:tcPr>
          <w:p w:rsidR="00C60E81" w:rsidRPr="00C60E81" w:rsidRDefault="00C60E81" w:rsidP="00262F51">
            <w:pPr>
              <w:rPr>
                <w:sz w:val="14"/>
                <w:szCs w:val="14"/>
              </w:rPr>
            </w:pPr>
            <w:r w:rsidRPr="00C60E81">
              <w:rPr>
                <w:sz w:val="14"/>
                <w:szCs w:val="14"/>
              </w:rPr>
              <w:t>Ortopedik yetersizlik ve süreğen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ORTOPEDİK YETERSİZLİĞİ VE SÜREĞEN HASTALIĞI OLAN BİREYLERİN EĞİTİMLERİ</w:t>
              <w:br/>
              <w:t>6.2.1. Ortopedik Yetersizliği ve Süreğen Hastalığı Olan Bireylerin Eğitimleri </w:t>
              <w:br/>
              <w:t>6.2.2. Ortopedik Yetersizliği ve Süreğen Hastalığı Olan Bireylerin Eğitimlerinde Kullanılan Materyaller</w:t>
            </w:r>
          </w:p>
        </w:tc>
        <w:tc>
          <w:tcPr>
            <w:tcW w:w="3260" w:type="dxa"/>
            <w:vAlign w:val="center"/>
          </w:tcPr>
          <w:p w:rsidR="00C60E81" w:rsidRPr="00C60E81" w:rsidRDefault="00C60E81" w:rsidP="00262F51">
            <w:pPr>
              <w:rPr>
                <w:sz w:val="14"/>
                <w:szCs w:val="14"/>
              </w:rPr>
            </w:pPr>
            <w:r w:rsidRPr="00C60E81">
              <w:rPr>
                <w:sz w:val="14"/>
                <w:szCs w:val="14"/>
              </w:rPr>
              <w:t>Ortopedik yetersizliği ve süreğen hastalığı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ORTOPEDİK YETERSİZLİĞİ VE SÜREĞEN HASTALIĞI OLAN ÇOCUKLARIN ÖZELLİKLERİ</w:t>
              <w:br/>
              <w:t>6.3.1. Ortopedik Yetersizlik ve Süreğen Hastalığı Olan Bireylerin Gelişimsel Özellikleri </w:t>
              <w:br/>
              <w:t>6.3.2. Ortopedik Yetersizlik ve Süreğen Hastalığı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Ortopedik yetersizliği ve süreğen hastalığı olan çocukların gelişimsel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ORTOPEDİK YETERSİZLİĞİ VE SÜREĞEN HASTALIĞI OLAN 0-72 AY ÇOCUKLARININ KAYNAŞTIRMA EĞİTİMİNİ DESTEKLEYEN MATERYALLER</w:t>
              <w:br/>
              <w:t>6.4.1. Ortopedik Yetersizliği ve Süreğen Hastalığı Olan Çocuklar İçin Kaynaştırma Eğitiminin Önemi </w:t>
              <w:br/>
              <w:t>6.4.2. Kaynaştırma Eğitimi Alan Ortopedik Yetersizliği ve Süreğen Hastalığı Olan Çocuklara Uygun Eğitim Ortamlarının Niteliği </w:t>
              <w:br/>
              <w:t>6.4.3. Kaynaştırma Eğitimi Alan Ortopedik Yetersizliği ve Süreğen Hastalığı Olan Çocukların Özelliklerine Uygun Etkinlik Örnekleri </w:t>
              <w:br/>
              <w:t>6.4.4. Kaynaştırma Eğitimi Alan Ortopedik Yetersizliği ve Süreğen Hastalığı Olan Çocuklar İçin Kullanılan Araç Gereçlerin Özellikleri </w:t>
              <w:br/>
              <w:t>6.4.5. Kaynaştırma Eğitimi Alan Ortopedik Yetersizliği ve Süreğen Hastalığı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Ortopedik yetersizliği süreğen hastalığı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OTİZM SPEKTRUM BOZUKLUĞU </w:t>
              <w:br/>
              <w:t>7.1. OTİZM SPEKTRUM BOZUKLUĞU</w:t>
              <w:br/>
              <w:t>7.1.1. Otizm Spektrum Bozukluğu Tanımı Yaygınlık Oranı ve Belirtileri </w:t>
              <w:br/>
              <w:t>7.1.2. Otizm Spektrum Bozukluğunun Sınıflandırılması </w:t>
              <w:br/>
              <w:t>7.1.3. Otizm Spektrum Bozukluğuna Neden Olan Etmenler </w:t>
              <w:br/>
              <w:t>7.1.4. Otizm Spektrum Bozukluğunu Önleme Yolları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Otizm spektrum bozukluğunu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OTİZM SPEKTRUM BOZUKLUĞU OLAN BİREYLERİN EĞİTİMLERİ</w:t>
              <w:br/>
              <w:t>7.2.1. Otizm Spektrum Bozukluğu Olan Çocukların Eğitimleri </w:t>
              <w:br/>
              <w:t>7.2.2. Otizm Spektrum Bozukluğu Olan Çocuğun Eğitimlerinde Kullanılan Materyaller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Otizm spektrum bozukluğu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OTİZM SPEKTRUM BOZUKLUĞU OLAN ÇOCUKLARIN ÖZELLİKLERİ</w:t>
              <w:br/>
              <w:t>7.3.1. Otizm Spektrum Bozukluğu Olan Çocukların Gelişimsel Özellikleri </w:t>
              <w:br/>
              <w:t>7.3.2. Otizm Spektrum Bozukluğunu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Otizm spektrum bozukluğu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OTİZM SPEKTRUM BOZUKLUĞU OLAN 0-72 AY ÇOCUKLARI İÇİN KAYNAŞTIRMA EĞİTİMİNİ DESTEKLEYEN ARAÇ GEREÇ YAPIMI</w:t>
              <w:br/>
              <w:t>7.4.1. Otizm Spektrum Bozukluğu Olan Çocuklar İçin Kaynaştırma Eğitiminin Önemi </w:t>
              <w:br/>
              <w:t>7.4.2. Kaynaştırma Eğitimi Alan Otizm Spektrum Bozukluğu Olan Çocuklara Uygun Eğitim Ortamlarının Niteliği </w:t>
              <w:br/>
              <w:t>7.4.3. Kaynaştırma Eğitimi Alan Otizm Spektrum Bozukluğu Olan Çocukların Özelliklerine Uygun Etkinlik Örnekleri </w:t>
              <w:br/>
              <w:t>7.4.4. Kaynaştırma Eğitimi Alan Otizm Spektrum Bozukluğu Olan Çocuklar İçin Kullanılan Araç Gereçlerin Özellikleri </w:t>
              <w:br/>
              <w:t>7.4.5. Kaynaştırma Eğitimi Alan Otizm Spektrum Bozukluğu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Otizm spektrum bozukluğu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DİKKAT EKSİKLİĞİ ve HİPERAKTİVİTE BOZUKLUĞU </w:t>
              <w:br/>
              <w:t>8.1. DEHB</w:t>
              <w:br/>
              <w:t>8.1.1. DEHB ve Özgül Öğrenme Güçlüğü Tanımı ve Yaygınlık Oranı </w:t>
              <w:br/>
              <w:t>8.1.2. DEHB ve Özgül Öğrenme Güçlüğünün Sınıflandırılması </w:t>
              <w:br/>
              <w:t>8.1.3. DEHB ve Özgül Öğrenme Güçlüğüne Neden Olan Etmenler </w:t>
              <w:br/>
              <w:t>8.1.4. DEHB ve Özgül Öğrenme Güçlüğünü Önleme Yolları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Dikkat eksikliği ve hiperaktivite bozukluğunu DEHB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DEHB OLAN BİREYLERİN EĞİTİMLERİ</w:t>
              <w:br/>
              <w:t>8.2.1. DEHB ve Özgül Öğrenme Güçlüğü Olan Bireylerin Eğitimleri </w:t>
              <w:br/>
              <w:t>8.2.2. DEHB ve Özgül Öğrenme Güçlüğü Olan Bireylerin Eğitimlerinde Kullanılan Materyaller</w:t>
            </w:r>
          </w:p>
        </w:tc>
        <w:tc>
          <w:tcPr>
            <w:tcW w:w="3260" w:type="dxa"/>
            <w:vAlign w:val="center"/>
          </w:tcPr>
          <w:p w:rsidR="00C60E81" w:rsidRPr="00C60E81" w:rsidRDefault="00C60E81" w:rsidP="00262F51">
            <w:pPr>
              <w:rPr>
                <w:sz w:val="14"/>
                <w:szCs w:val="14"/>
              </w:rPr>
            </w:pPr>
            <w:r w:rsidRPr="00C60E81">
              <w:rPr>
                <w:sz w:val="14"/>
                <w:szCs w:val="14"/>
              </w:rPr>
              <w:t>Dikkat eksikliği ve hiperaktivite bozukluğu DEHB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DEHB OLAN ÇOCUKLARIN ÖZELLİKLERİ</w:t>
              <w:br/>
              <w:t>8.3.1. DEHB ve Özgül Öğrenme Güçlüğü Olan Çocukların Gelişimsel Özellikleri </w:t>
              <w:br/>
              <w:t>8.3.2. DEHB ve Özgül Öğrenme Güçlüğü Olan Çocukları Fark Edebilmede Dikkat Edilmesi Gereken Noktalar </w:t>
              <w:br/>
              <w:t>8.3.3. DEHB ile Özgül Öğrenme Güçlüğü Gösteren Çocuklar Arasındaki Farklar</w:t>
            </w:r>
          </w:p>
        </w:tc>
        <w:tc>
          <w:tcPr>
            <w:tcW w:w="3260" w:type="dxa"/>
            <w:vAlign w:val="center"/>
          </w:tcPr>
          <w:p w:rsidR="00C60E81" w:rsidRPr="00C60E81" w:rsidRDefault="00C60E81" w:rsidP="00262F51">
            <w:pPr>
              <w:rPr>
                <w:sz w:val="14"/>
                <w:szCs w:val="14"/>
              </w:rPr>
            </w:pPr>
            <w:r w:rsidRPr="00C60E81">
              <w:rPr>
                <w:sz w:val="14"/>
                <w:szCs w:val="14"/>
              </w:rPr>
              <w:t>DEHB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DEHB OLAN 0-72 AY ÇOCUKLARI İÇİN KAYNAŞTIRMA EĞİTİMİNİ DESTEKLEYEN MATERYALLER</w:t>
              <w:br/>
              <w:t>8.4.1. DEHB ve Özgül Öğrenme Güçlüğü Olan Çocuklar İçin Kaynaştırma Eğitiminin Önemi </w:t>
              <w:br/>
              <w:t>8.4.2. Kaynaştırma Eğitimi Alan DEHB ve Özgül Öğrenme Güçlüğü Olan Çocuklara Uygun Eğitim Ortamlarının Niteliği </w:t>
              <w:br/>
              <w:t>8.4.3. Kaynaştırma Eğitimi Alan DEHB ve Özgül Öğrenme Güçlüğü Olan Çocukların Özelliklerine Uygun Etkinlik Örnekleri </w:t>
              <w:br/>
              <w:t>8.4.4. Kaynaştırma Eğitimi Alan DEHB ve Özgül Öğrenme Güçlüğü Olan Çocuklar İçin Kullanılan Araç Gereçlerin Özellikleri </w:t>
              <w:br/>
              <w:t>8.4.5. Kaynaştırma Eğitimi Alan DEHB ve Özgül Öğrenme Güçlüğü Olan Çocuklara Uygun Araç Gereç Yapımı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DEHB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ÜSTÜN ZEKÂLI VE ÖZEL YETENEKLİ BİREYLER </w:t>
              <w:br/>
              <w:t>9.1. ÜSTÜN ZEKÂLI VE ÖZEL YETENEKLİ BİREYLER</w:t>
              <w:br/>
              <w:t>9.1.1. Üstün Zekâlı ve Özel Yetenekli Olan Bireylerin Tanımı ve Sınıflandırılması </w:t>
              <w:br/>
              <w:t>9.1.2. Üstün Zekâlı ve Özel Yetenekli Bireylerin Tanılanma ve Değerlendirilme Yöntemleri</w:t>
            </w:r>
          </w:p>
        </w:tc>
        <w:tc>
          <w:tcPr>
            <w:tcW w:w="3260" w:type="dxa"/>
            <w:vAlign w:val="center"/>
          </w:tcPr>
          <w:p w:rsidR="00C60E81" w:rsidRPr="00C60E81" w:rsidRDefault="00C60E81" w:rsidP="00262F51">
            <w:pPr>
              <w:rPr>
                <w:sz w:val="14"/>
                <w:szCs w:val="14"/>
              </w:rPr>
            </w:pPr>
            <w:r w:rsidRPr="00C60E81">
              <w:rPr>
                <w:sz w:val="14"/>
                <w:szCs w:val="14"/>
              </w:rPr>
              <w:t>Üstün zekâ ve özel yetenek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ÜSTÜN ZEKÂLI VE ÖZEL YETENEKLİ OLAN BİREYLERİN EĞİTİMLERİ</w:t>
              <w:br/>
              <w:t>9.2.1. Üstün Zekâlı ve Özel Yetenekli Olan Bireylerin Eğitimleri </w:t>
              <w:br/>
              <w:t>9.2.2. Üstün Zekâlı ve Özel Yetenekli Olan Bireylerin Eğitimlerinde Kullanılan Materyaller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Üstün zekâlı ve özel yetenekli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ÜSTÜN ZEKÂLI VE ÖZEL YETENEKLİ ÇOCUKLARIN ÖZELLİKLERİ</w:t>
              <w:br/>
              <w:t>9.3.1. Üstün Zekâlı ve Özel Yetenekli Çocukların Gelişimsel Özellikleri </w:t>
              <w:br/>
              <w:t>9.3.2. Üstün Zekâlı ve Özel Yeteneği Olan Çocukları Fark Edebilmede Dikkat Edilmesi Gereken Noktalar </w:t>
              <w:br/>
              <w:t>ÜSTÜN ZEKÂLI VE ÖZEL YETENEKLİ OLAN 0-72 AY ÇOCUKLARI İÇİN KAYNAŞTIRMA EĞİTİMİNİ DESTEKLEYEN ARAÇ GEREÇLER</w:t>
              <w:br/>
              <w:t>9.4.1. Üstün Zekâ ve Özel Yetenekli Olan Çocuklar İçin Kaynaştırma Eğitiminin Önemi </w:t>
              <w:br/>
              <w:t>9.4.2. Kaynaştırma Eğitimi Alan Üstün Zekâlı ve Özel Yetenekli Çocukların Eğitim Ortamlarının Niteliği</w:t>
            </w:r>
          </w:p>
        </w:tc>
        <w:tc>
          <w:tcPr>
            <w:tcW w:w="3260" w:type="dxa"/>
            <w:vAlign w:val="center"/>
          </w:tcPr>
          <w:p w:rsidR="00C60E81" w:rsidRPr="00C60E81" w:rsidRDefault="00C60E81" w:rsidP="00262F51">
            <w:pPr>
              <w:rPr>
                <w:sz w:val="14"/>
                <w:szCs w:val="14"/>
              </w:rPr>
            </w:pPr>
            <w:r w:rsidRPr="00C60E81">
              <w:rPr>
                <w:sz w:val="14"/>
                <w:szCs w:val="14"/>
              </w:rPr>
              <w:t>Üstün zekâlı ve özel yetenekli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9.4.3. Kaynaştırma Eğitimi Alan Üstün Zekâlı ve Özel Yetenekli Olan Çocukların Özelliklerine Uygun Etkinlik Örnekleri </w:t>
              <w:br/>
              <w:t>9.4.4. Kaynaştırma Eğitimi Alan Üstün Zekâlı ve Özel Yetenekli Olan Çocuklar İçin Kullanılan Araç Gereçlerin Özellikleri </w:t>
              <w:br/>
              <w:t>9.4.5. Kaynaştırma Eğitimi Alan Üstün Zekâlı ve Özel Yetenekli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Üstün zekâlı ve özel yetenekli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afiş broşür makas çekiç mukavva yapıştırıcı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