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11.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durumlarda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konulardaki güçlü ve geliştirilmesi gereken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Kişilik özelliklerine ilişkin farkındalık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Ergen-ebeveyn ilişkilerini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başarının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sorumluluklarını ertelemenin 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 ve davranışları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İlgi yetenek ve mesleki değerlerini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 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Geleceğini hayal ederek başarılı yaşam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amaçlarına ulaşmak için bir eylem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Liderlik özellikleri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Yerel ve küresel sorunları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çalışmalarına aktif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Okulda topluma katkı sağlayacak projeler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Okulda topluma katkı sağlayacak projeler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 ile duyguları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 kaynaklarının güvenilirliğini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Sağlıklı yaşam alışkanlıkları ile bedensel ve psikolojik sağlığı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 ile fiziksel ve psikolojik sağlığını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hazırlanmayı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grubunun yaşamındaki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Kararlarında aile ve akranlarının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seçimleri ile toplumsal rollerin gerektirdiği sorumluluklar arasında denge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Seçmeyi düşündüğü mesleklerle ilgili kariyer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amaçlarıyla kariyer seçenekleri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Kimlik gelişimi ile sosyal bağlamları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Ortaöğretim sonrası kariyer tercihleri ile ilgili yardım alabileceği kaynaklara başvurur.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değerleri ile yaşam amaçları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