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BLGSAYAR DESTEKL TESSAT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1. 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2.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3.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 Çizim Ayarlarının Yapımı</w:t>
              <w:br/>
              <w:t>1.1.3.1. Application Uygulama Menüsü</w:t>
            </w:r>
          </w:p>
        </w:tc>
        <w:tc>
          <w:tcPr>
            <w:tcW w:w="3260" w:type="dxa"/>
            <w:vAlign w:val="center"/>
          </w:tcPr>
          <w:p w:rsidR="00C60E81" w:rsidRPr="00C60E81" w:rsidRDefault="00C60E81" w:rsidP="00262F51">
            <w:pPr>
              <w:rPr>
                <w:sz w:val="14"/>
                <w:szCs w:val="14"/>
              </w:rPr>
            </w:pPr>
            <w:r w:rsidRPr="00C60E81">
              <w:rPr>
                <w:sz w:val="14"/>
                <w:szCs w:val="14"/>
              </w:rPr>
              <w:t>4.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1.1.3.2. Units Çalışma Biriminin Düzenlenmesi Menüsü</w:t>
              <w:br/>
              <w:t>1.1.3.3. Options AutoCAD Genel Ayarlar Menüsü</w:t>
            </w:r>
          </w:p>
        </w:tc>
        <w:tc>
          <w:tcPr>
            <w:tcW w:w="3260" w:type="dxa"/>
            <w:vAlign w:val="center"/>
          </w:tcPr>
          <w:p w:rsidR="00C60E81" w:rsidRPr="00C60E81" w:rsidRDefault="00C60E81" w:rsidP="00262F51">
            <w:pPr>
              <w:rPr>
                <w:sz w:val="14"/>
                <w:szCs w:val="14"/>
              </w:rPr>
            </w:pPr>
            <w:r w:rsidRPr="00C60E81">
              <w:rPr>
                <w:sz w:val="14"/>
                <w:szCs w:val="14"/>
              </w:rPr>
              <w:t>5.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1.1.3.4. AutoCAD Arayüz Menüleri</w:t>
            </w:r>
          </w:p>
        </w:tc>
        <w:tc>
          <w:tcPr>
            <w:tcW w:w="3260" w:type="dxa"/>
            <w:vAlign w:val="center"/>
          </w:tcPr>
          <w:p w:rsidR="00C60E81" w:rsidRPr="00C60E81" w:rsidRDefault="00C60E81" w:rsidP="00262F51">
            <w:pPr>
              <w:rPr>
                <w:sz w:val="14"/>
                <w:szCs w:val="14"/>
              </w:rPr>
            </w:pPr>
            <w:r w:rsidRPr="00C60E81">
              <w:rPr>
                <w:sz w:val="14"/>
                <w:szCs w:val="14"/>
              </w:rPr>
              <w:t>6. CAD programı ara yüzlerinin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1.1.4. Araç Çubuklarının Düzenlenmesi </w:t>
              <w:br/>
              <w:t>1.1.4.1. Arayüz Tanıtımı </w:t>
              <w:br/>
              <w:t>1.1.4.2. Durum Çubuğu </w:t>
            </w:r>
          </w:p>
        </w:tc>
        <w:tc>
          <w:tcPr>
            <w:tcW w:w="3260" w:type="dxa"/>
            <w:vAlign w:val="center"/>
          </w:tcPr>
          <w:p w:rsidR="00C60E81" w:rsidRPr="00C60E81" w:rsidRDefault="00C60E81" w:rsidP="00262F51">
            <w:pPr>
              <w:rPr>
                <w:sz w:val="14"/>
                <w:szCs w:val="14"/>
              </w:rPr>
            </w:pPr>
            <w:r w:rsidRPr="00C60E81">
              <w:rPr>
                <w:sz w:val="14"/>
                <w:szCs w:val="14"/>
              </w:rPr>
              <w:t>7. CAD programı araç çubuklarının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 1.2. İKİ BOYUTLU ÇİZİM KOMUTLARI  KOORDİNATLARI</w:t>
              <w:br/>
              <w:t>1.2.1. CAD Menüleri ve Alt Menüler</w:t>
            </w:r>
          </w:p>
        </w:tc>
        <w:tc>
          <w:tcPr>
            <w:tcW w:w="3260" w:type="dxa"/>
            <w:vAlign w:val="center"/>
          </w:tcPr>
          <w:p w:rsidR="00C60E81" w:rsidRPr="00C60E81" w:rsidRDefault="00C60E81" w:rsidP="00262F51">
            <w:pPr>
              <w:rPr>
                <w:sz w:val="14"/>
                <w:szCs w:val="14"/>
              </w:rPr>
            </w:pPr>
            <w:r w:rsidRPr="00C60E81">
              <w:rPr>
                <w:sz w:val="14"/>
                <w:szCs w:val="14"/>
              </w:rPr>
              <w:t>8.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9.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r>
          </w:p>
        </w:tc>
        <w:tc>
          <w:tcPr>
            <w:tcW w:w="3260" w:type="dxa"/>
            <w:vAlign w:val="center"/>
          </w:tcPr>
          <w:p w:rsidR="00C60E81" w:rsidRPr="00C60E81" w:rsidRDefault="00C60E81" w:rsidP="00262F51">
            <w:pPr>
              <w:rPr>
                <w:sz w:val="14"/>
                <w:szCs w:val="14"/>
              </w:rPr>
            </w:pPr>
            <w:r w:rsidRPr="00C60E81">
              <w:rPr>
                <w:sz w:val="14"/>
                <w:szCs w:val="14"/>
              </w:rPr>
              <w:t>10. 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Annotation Menüsü</w:t>
            </w:r>
          </w:p>
        </w:tc>
        <w:tc>
          <w:tcPr>
            <w:tcW w:w="3260" w:type="dxa"/>
            <w:vAlign w:val="center"/>
          </w:tcPr>
          <w:p w:rsidR="00C60E81" w:rsidRPr="00C60E81" w:rsidRDefault="00C60E81" w:rsidP="00262F51">
            <w:pPr>
              <w:rPr>
                <w:sz w:val="14"/>
                <w:szCs w:val="14"/>
              </w:rPr>
            </w:pPr>
            <w:r w:rsidRPr="00C60E81">
              <w:rPr>
                <w:sz w:val="14"/>
                <w:szCs w:val="14"/>
              </w:rPr>
              <w:t>11.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1.6. ÇİZİMLERE YAZI EKLENMESİ</w:t>
            </w:r>
          </w:p>
        </w:tc>
        <w:tc>
          <w:tcPr>
            <w:tcW w:w="3260" w:type="dxa"/>
            <w:vAlign w:val="center"/>
          </w:tcPr>
          <w:p w:rsidR="00C60E81" w:rsidRPr="00C60E81" w:rsidRDefault="00C60E81" w:rsidP="00262F51">
            <w:pPr>
              <w:rPr>
                <w:sz w:val="14"/>
                <w:szCs w:val="14"/>
              </w:rPr>
            </w:pPr>
            <w:r w:rsidRPr="00C60E81">
              <w:rPr>
                <w:sz w:val="14"/>
                <w:szCs w:val="14"/>
              </w:rPr>
              <w:t>12. 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 ÇİZİM ŞABLON ÇERÇEVESİ ÇİZİMİ</w:t>
              <w:br/>
              <w:t>2.1.1. Şablon Çerçevesi Oluşturma</w:t>
              <w:br/>
              <w:t>2.1.1.1. Blok Hazırlama ve Yönetme</w:t>
            </w:r>
          </w:p>
        </w:tc>
        <w:tc>
          <w:tcPr>
            <w:tcW w:w="3260" w:type="dxa"/>
            <w:vAlign w:val="center"/>
          </w:tcPr>
          <w:p w:rsidR="00C60E81" w:rsidRPr="00C60E81" w:rsidRDefault="00C60E81" w:rsidP="00262F51">
            <w:pPr>
              <w:rPr>
                <w:sz w:val="14"/>
                <w:szCs w:val="14"/>
              </w:rPr>
            </w:pPr>
            <w:r w:rsidRPr="00C60E81">
              <w:rPr>
                <w:sz w:val="14"/>
                <w:szCs w:val="14"/>
              </w:rPr>
              <w:t>1. 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2.1.2. Çerçeve Çizgilerini Kalınlaştırma</w:t>
              <w:br/>
              <w:t>2.1.2.1. Properties Düzenleme Komutu</w:t>
            </w:r>
          </w:p>
        </w:tc>
        <w:tc>
          <w:tcPr>
            <w:tcW w:w="3260" w:type="dxa"/>
            <w:vAlign w:val="center"/>
          </w:tcPr>
          <w:p w:rsidR="00C60E81" w:rsidRPr="00C60E81" w:rsidRDefault="00C60E81" w:rsidP="00262F51">
            <w:pPr>
              <w:rPr>
                <w:sz w:val="14"/>
                <w:szCs w:val="14"/>
              </w:rPr>
            </w:pPr>
            <w:r w:rsidRPr="00C60E81">
              <w:rPr>
                <w:sz w:val="14"/>
                <w:szCs w:val="14"/>
              </w:rPr>
              <w:t> Çerçeve çizgileri kalınlaştırma komutları uygulatılır.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 Çizimlerin kayıt edilmesi komutlarını uygular.</w:t>
              <w:br/>
              <w:t> Yazdırma komutlarını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2.2. ANTET ÇİZİMİ</w:t>
              <w:br/>
              <w:t>2.3. İİKİ BOYUTLU ÇİZİM KOMUTLARI İLE GÖRÜNÜŞ ÇİZİMİ</w:t>
            </w:r>
          </w:p>
        </w:tc>
        <w:tc>
          <w:tcPr>
            <w:tcW w:w="3260" w:type="dxa"/>
            <w:vAlign w:val="center"/>
          </w:tcPr>
          <w:p w:rsidR="00C60E81" w:rsidRPr="00C60E81" w:rsidRDefault="00C60E81" w:rsidP="00262F51">
            <w:pPr>
              <w:rPr>
                <w:sz w:val="14"/>
                <w:szCs w:val="14"/>
              </w:rPr>
            </w:pPr>
            <w:r w:rsidRPr="00C60E81">
              <w:rPr>
                <w:sz w:val="14"/>
                <w:szCs w:val="14"/>
              </w:rPr>
              <w:t>2. CAD programında antet çizimi yapar.</w:t>
              <w:br/>
              <w:t/>
              <w:br/>
              <w:t>3. 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ÇİZME</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2.5. KESİT ALMA </w:t>
            </w:r>
          </w:p>
        </w:tc>
        <w:tc>
          <w:tcPr>
            <w:tcW w:w="3260" w:type="dxa"/>
            <w:vAlign w:val="center"/>
          </w:tcPr>
          <w:p w:rsidR="00C60E81" w:rsidRPr="00C60E81" w:rsidRDefault="00C60E81" w:rsidP="00262F51">
            <w:pPr>
              <w:rPr>
                <w:sz w:val="14"/>
                <w:szCs w:val="14"/>
              </w:rPr>
            </w:pPr>
            <w:r w:rsidRPr="00C60E81">
              <w:rPr>
                <w:sz w:val="14"/>
                <w:szCs w:val="14"/>
              </w:rPr>
              <w:t>5. 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3.1. GAZ PROJELERİNDE KULLANILAN SEMBOLLER</w:t>
            </w:r>
          </w:p>
        </w:tc>
        <w:tc>
          <w:tcPr>
            <w:tcW w:w="3260" w:type="dxa"/>
            <w:vAlign w:val="center"/>
          </w:tcPr>
          <w:p w:rsidR="00C60E81" w:rsidRPr="00C60E81" w:rsidRDefault="00C60E81" w:rsidP="00262F51">
            <w:pPr>
              <w:rPr>
                <w:sz w:val="14"/>
                <w:szCs w:val="14"/>
              </w:rPr>
            </w:pPr>
            <w:r w:rsidRPr="00C60E81">
              <w:rPr>
                <w:sz w:val="14"/>
                <w:szCs w:val="14"/>
              </w:rPr>
              <w:t>1. Gaz projelerinde kullanılan sembolleri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3. Regülatör ve sayaç montaj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2. Dönem 1. Sınav 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3.6. HAVALANDIRMA BACA VE ATIK GAZ KANALLARI </w:t>
              <w:br/>
              <w:t>DETAY ÇİZİMLERİ</w:t>
              <w:br/>
              <w:t>2.DÖNEM 1. YAZILI YOKLAMA</w:t>
            </w:r>
          </w:p>
        </w:tc>
        <w:tc>
          <w:tcPr>
            <w:tcW w:w="3260" w:type="dxa"/>
            <w:vAlign w:val="center"/>
          </w:tcPr>
          <w:p w:rsidR="00C60E81" w:rsidRPr="00C60E81" w:rsidRDefault="00C60E81" w:rsidP="00262F51">
            <w:pPr>
              <w:rPr>
                <w:sz w:val="14"/>
                <w:szCs w:val="14"/>
              </w:rPr>
            </w:pPr>
            <w:r w:rsidRPr="00C60E81">
              <w:rPr>
                <w:sz w:val="14"/>
                <w:szCs w:val="14"/>
              </w:rPr>
              <w:t>6. Havalandırma baca ve atık gaz kanalları detay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4.2. PLAN ÜZERİNE TÜKETİM CİHAZLARININ </w:t>
              <w:br/>
              <w:t>YERLEŞTİRİLMESİ</w:t>
            </w:r>
          </w:p>
        </w:tc>
        <w:tc>
          <w:tcPr>
            <w:tcW w:w="3260" w:type="dxa"/>
            <w:vAlign w:val="center"/>
          </w:tcPr>
          <w:p w:rsidR="00C60E81" w:rsidRPr="00C60E81" w:rsidRDefault="00C60E81" w:rsidP="00262F51">
            <w:pPr>
              <w:rPr>
                <w:sz w:val="14"/>
                <w:szCs w:val="14"/>
              </w:rPr>
            </w:pPr>
            <w:r w:rsidRPr="00C60E81">
              <w:rPr>
                <w:sz w:val="14"/>
                <w:szCs w:val="14"/>
              </w:rPr>
              <w:t>2. Ölçekli çizilmiş plan üzerine gaz yakıcı cihazlarını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2. Dönem 2. Sınav 3. Regülatör sayaç ana kesme vanasının yerlerini belirleyerek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br/>
              <w:t>2.DÖNEM 2. YAZILI YOKLAMA</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