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 SANATLARı ALANI 12. SINIF  DEKORATF EV AKSESUARLARı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YAPIMI</w:t>
              <w:br/>
              <w:t>1.	ABAJUR YAPIM TEKNİKLERİNE UYGUN MODEL TASARIMI</w:t>
              <w:br/>
              <w:t>1.1.	Model araştırması yapma</w:t>
              <w:br/>
              <w:t>1.2.Tasarım oluşturma</w:t>
              <w:br/>
              <w:t>1.3.Kullanacak araç gereçleri belirleme  </w:t>
              <w:br/>
              <w:t/>
            </w:r>
          </w:p>
        </w:tc>
        <w:tc>
          <w:tcPr>
            <w:tcW w:w="3260" w:type="dxa"/>
            <w:vAlign w:val="center"/>
          </w:tcPr>
          <w:p w:rsidR="00C60E81" w:rsidRPr="00C60E81" w:rsidRDefault="00C60E81" w:rsidP="00262F51">
            <w:pPr>
              <w:rPr>
                <w:sz w:val="14"/>
                <w:szCs w:val="14"/>
              </w:rPr>
            </w:pPr>
            <w:r w:rsidRPr="00C60E81">
              <w:rPr>
                <w:sz w:val="14"/>
                <w:szCs w:val="14"/>
              </w:rP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 ÖLÇÜLENDİRME</w:t>
              <w:br/>
              <w:t>2.1.	Modele uygun en ve boy ölçüleri hesaplama</w:t>
              <w:br/>
              <w:t>3. KALIP HAZIRLAMA</w:t>
              <w:br/>
              <w:t>3.1.Tasarıma uygun kalıp çıkartma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KALIBI UYGULAMA</w:t>
              <w:br/>
              <w:t>4.1.Hazırladığı kalıp kumaş üzerine uygulama</w:t>
              <w:br/>
              <w:t>5. KUMAŞI KESME</w:t>
              <w:br/>
              <w:t>5.1.Kumaş kesme işlemi </w:t>
            </w:r>
          </w:p>
        </w:tc>
        <w:tc>
          <w:tcPr>
            <w:tcW w:w="3260" w:type="dxa"/>
            <w:vAlign w:val="center"/>
          </w:tcPr>
          <w:p w:rsidR="00C60E81" w:rsidRPr="00C60E81" w:rsidRDefault="00C60E81" w:rsidP="00262F51">
            <w:pPr>
              <w:rPr>
                <w:sz w:val="14"/>
                <w:szCs w:val="14"/>
              </w:rPr>
            </w:pPr>
            <w:r w:rsidRPr="00C60E81">
              <w:rPr>
                <w:sz w:val="14"/>
                <w:szCs w:val="14"/>
              </w:rPr>
              <w:t>Hazırladığı kalıbı kumaş üzerine uygular.</w:t>
              <w:br/>
              <w:t>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İÇ ASTAR KESİMİ</w:t>
              <w:br/>
              <w:t>6.1.Abajur iç astar kalıbı çıkartma</w:t>
              <w:br/>
              <w:t>6.2.Hazırlanan kalıp kumaşa uygulama</w:t>
              <w:br/>
              <w:t>6.3.Astar kesme </w:t>
            </w:r>
          </w:p>
        </w:tc>
        <w:tc>
          <w:tcPr>
            <w:tcW w:w="3260" w:type="dxa"/>
            <w:vAlign w:val="center"/>
          </w:tcPr>
          <w:p w:rsidR="00C60E81" w:rsidRPr="00C60E81" w:rsidRDefault="00C60E81" w:rsidP="00262F51">
            <w:pPr>
              <w:rPr>
                <w:sz w:val="14"/>
                <w:szCs w:val="14"/>
              </w:rPr>
            </w:pPr>
            <w:r w:rsidRPr="00C60E81">
              <w:rPr>
                <w:sz w:val="14"/>
                <w:szCs w:val="14"/>
              </w:rPr>
              <w:t>Abajur iç astarını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DİKİŞ TEKNİKLERİ</w:t>
              <w:br/>
              <w:t>7.1.Abajur iç astarı dikme</w:t>
              <w:br/>
              <w:t>7.2.Abajur iç astarı dikiş tekniklerine uygun dikme </w:t>
            </w:r>
          </w:p>
        </w:tc>
        <w:tc>
          <w:tcPr>
            <w:tcW w:w="3260" w:type="dxa"/>
            <w:vAlign w:val="center"/>
          </w:tcPr>
          <w:p w:rsidR="00C60E81" w:rsidRPr="00C60E81" w:rsidRDefault="00C60E81" w:rsidP="00262F51">
            <w:pPr>
              <w:rPr>
                <w:sz w:val="14"/>
                <w:szCs w:val="14"/>
              </w:rPr>
            </w:pPr>
            <w:r w:rsidRPr="00C60E81">
              <w:rPr>
                <w:sz w:val="14"/>
                <w:szCs w:val="14"/>
              </w:rPr>
              <w:t>Abajur iç astarını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BİRLEŞTİRME TEKNİKLERİ</w:t>
              <w:br/>
              <w:t>8.1.Abajur için hazırlanmış olan iç astar ve dış kumaş birleştirmesi yapma</w:t>
              <w:br/>
              <w:t>8.2.Abajur teli üzerine yerleştirmesi yapma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8.3.Tel üzerine yerleştirilen kumaşın açık olan ağız kısmını dikme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ABAJUR SÜSLEME TEKNİKLERİ</w:t>
              <w:br/>
              <w:t>9.1.Kumaş ile kaplanmış olan abajur üzerine süsleme teknikleri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Abajur yapımında kullanılacak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KALİTE KONTROL YÖNTEMLERİ</w:t>
              <w:br/>
              <w:t>10.1.Bitmiş olan ürünün son kontrolü yapılarak ürüne son şekli verme </w:t>
              <w:br/>
              <w:t/>
            </w:r>
          </w:p>
        </w:tc>
        <w:tc>
          <w:tcPr>
            <w:tcW w:w="3260" w:type="dxa"/>
            <w:vAlign w:val="center"/>
          </w:tcPr>
          <w:p w:rsidR="00C60E81" w:rsidRPr="00C60E81" w:rsidRDefault="00C60E81" w:rsidP="00262F51">
            <w:pPr>
              <w:rPr>
                <w:sz w:val="14"/>
                <w:szCs w:val="14"/>
              </w:rPr>
            </w:pPr>
            <w:r w:rsidRPr="00C60E81">
              <w:rPr>
                <w:sz w:val="14"/>
                <w:szCs w:val="14"/>
              </w:rPr>
              <w:t>1. Dönem 1. Sınav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w:t>
              <w:br/>
              <w:t>1.	TAŞ BOYAMA TEKNİKLERİNE UYGUN DESENLER</w:t>
              <w:br/>
              <w:t>1.1.	Taş boyama tekniğine uygun desen çizimi yapma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BOYAMAYA UYGUN MODEL ÜZERİNDE DESEN ÇİZİMİ</w:t>
              <w:br/>
              <w:t>2.1.Realist ve stilize desenler taş üzerine çizme </w:t>
            </w:r>
          </w:p>
        </w:tc>
        <w:tc>
          <w:tcPr>
            <w:tcW w:w="3260" w:type="dxa"/>
            <w:vAlign w:val="center"/>
          </w:tcPr>
          <w:p w:rsidR="00C60E81" w:rsidRPr="00C60E81" w:rsidRDefault="00C60E81" w:rsidP="00262F51">
            <w:pPr>
              <w:rPr>
                <w:sz w:val="14"/>
                <w:szCs w:val="14"/>
              </w:rPr>
            </w:pPr>
            <w:r w:rsidRPr="00C60E81">
              <w:rPr>
                <w:sz w:val="14"/>
                <w:szCs w:val="14"/>
              </w:rPr>
              <w:t>Taş boyama tekniklerine uygun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BOYAMADA KULLANILACAK BOYALAR</w:t>
              <w:br/>
              <w:t>3.1.Tekniğe uygun boya hazırlama</w:t>
              <w:br/>
              <w:t>3.2.Boyama işlemi yapma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CİLA ÇEŞİTLERİ</w:t>
              <w:br/>
              <w:t>4.1.Boyanmış taş cilalama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1.	KALIP ÇIKARMA</w:t>
              <w:br/>
              <w:t>1.1.Dekoratif çiçek yapımında kullanılacak araç gereçler </w:t>
              <w:br/>
              <w:t>1.2.Dekoratif çiçek yapımına uygun kalıp çıkartma </w:t>
            </w:r>
          </w:p>
        </w:tc>
        <w:tc>
          <w:tcPr>
            <w:tcW w:w="3260" w:type="dxa"/>
            <w:vAlign w:val="center"/>
          </w:tcPr>
          <w:p w:rsidR="00C60E81" w:rsidRPr="00C60E81" w:rsidRDefault="00C60E81" w:rsidP="00262F51">
            <w:pPr>
              <w:rPr>
                <w:sz w:val="14"/>
                <w:szCs w:val="14"/>
              </w:rPr>
            </w:pPr>
            <w:r w:rsidRPr="00C60E81">
              <w:rPr>
                <w:sz w:val="14"/>
                <w:szCs w:val="14"/>
              </w:rPr>
              <w:t>Dekoratif çiçeğe uygun kalıp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KALIBA UYGUN KESİM YAPMA</w:t>
              <w:br/>
              <w:t>2.1. Kalıba uygun kesim yapma </w:t>
            </w:r>
          </w:p>
        </w:tc>
        <w:tc>
          <w:tcPr>
            <w:tcW w:w="3260" w:type="dxa"/>
            <w:vAlign w:val="center"/>
          </w:tcPr>
          <w:p w:rsidR="00C60E81" w:rsidRPr="00C60E81" w:rsidRDefault="00C60E81" w:rsidP="00262F51">
            <w:pPr>
              <w:rPr>
                <w:sz w:val="14"/>
                <w:szCs w:val="14"/>
              </w:rPr>
            </w:pPr>
            <w:r w:rsidRPr="00C60E81">
              <w:rPr>
                <w:sz w:val="14"/>
                <w:szCs w:val="14"/>
              </w:rPr>
              <w:t>Kalıba uygun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BOYAMA TEKNİKLERİ</w:t>
              <w:br/>
              <w:t>3.1.Çiçeğe uygun boyama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3.2.Çiçeğe uygun boyama yapma </w:t>
            </w:r>
          </w:p>
        </w:tc>
        <w:tc>
          <w:tcPr>
            <w:tcW w:w="3260" w:type="dxa"/>
            <w:vAlign w:val="center"/>
          </w:tcPr>
          <w:p w:rsidR="00C60E81" w:rsidRPr="00C60E81" w:rsidRDefault="00C60E81" w:rsidP="00262F51">
            <w:pPr>
              <w:rPr>
                <w:sz w:val="14"/>
                <w:szCs w:val="14"/>
              </w:rPr>
            </w:pPr>
            <w:r w:rsidRPr="00C60E81">
              <w:rPr>
                <w:sz w:val="14"/>
                <w:szCs w:val="14"/>
              </w:rPr>
              <w:t>1. Dönem 2. Sınav 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ÇİÇEKLERİ TOPLAMA YÖNTEMLERİ</w:t>
              <w:br/>
              <w:t>4.1.Çiçeğe uygun toplama yöntemleri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4.2.Çiçeğe uygun toplama yapma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ÇİÇEKLERİ DALLAMA YÖNTEMLERİ</w:t>
              <w:br/>
              <w:t>5.1.Çiçeğe uygun dal yapma yöntemleri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5.2.Çiçeğe uygun dal yapma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ÇİÇEK TANZİMİNDE KULLANILACAK ARAÇ GEREÇLER</w:t>
              <w:br/>
              <w:t>6.1.Dekoratif çiçek tanzim modelleri </w:t>
              <w:br/>
              <w:t>6.2.Modele uygun tanzim kabı seçme </w:t>
            </w:r>
          </w:p>
        </w:tc>
        <w:tc>
          <w:tcPr>
            <w:tcW w:w="3260" w:type="dxa"/>
            <w:vAlign w:val="center"/>
          </w:tcPr>
          <w:p w:rsidR="00C60E81" w:rsidRPr="00C60E81" w:rsidRDefault="00C60E81" w:rsidP="00262F51">
            <w:pPr>
              <w:rPr>
                <w:sz w:val="14"/>
                <w:szCs w:val="14"/>
              </w:rPr>
            </w:pPr>
            <w:r w:rsidRPr="00C60E81">
              <w:rPr>
                <w:sz w:val="14"/>
                <w:szCs w:val="14"/>
              </w:rPr>
              <w:t>Dekoratif çiçek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6.3.Dekoratif çiçek tanzimi yapma</w:t>
              <w:br/>
              <w:t>6.4.Dekoratif çiçek tanzimi yapımında yardımcı gereçler kullanarak tanzime son şekli verme </w:t>
            </w:r>
          </w:p>
        </w:tc>
        <w:tc>
          <w:tcPr>
            <w:tcW w:w="3260" w:type="dxa"/>
            <w:vAlign w:val="center"/>
          </w:tcPr>
          <w:p w:rsidR="00C60E81" w:rsidRPr="00C60E81" w:rsidRDefault="00C60E81" w:rsidP="00262F51">
            <w:pPr>
              <w:rPr>
                <w:sz w:val="14"/>
                <w:szCs w:val="14"/>
              </w:rPr>
            </w:pPr>
            <w:r w:rsidRPr="00C60E81">
              <w:rPr>
                <w:sz w:val="14"/>
                <w:szCs w:val="14"/>
              </w:rPr>
              <w:t>Dekoratif çiçek tanzimi için kullanılan yardımcı malzemeleri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w:t>
              <w:br/>
              <w:t>1.	MATERYAL HAZIRLAMA</w:t>
              <w:br/>
              <w:t>1.1. Dekoratif tablo yapımında kullanılan malzemeler </w:t>
            </w:r>
          </w:p>
        </w:tc>
        <w:tc>
          <w:tcPr>
            <w:tcW w:w="3260" w:type="dxa"/>
            <w:vAlign w:val="center"/>
          </w:tcPr>
          <w:p w:rsidR="00C60E81" w:rsidRPr="00C60E81" w:rsidRDefault="00C60E81" w:rsidP="00262F51">
            <w:pPr>
              <w:rPr>
                <w:sz w:val="14"/>
                <w:szCs w:val="14"/>
              </w:rPr>
            </w:pPr>
            <w:r w:rsidRPr="00C60E81">
              <w:rPr>
                <w:sz w:val="14"/>
                <w:szCs w:val="14"/>
              </w:rPr>
              <w:t>Dekoratif tablo yapımında kullanılacak materyalleri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DEKORATİF TABLO YAPIMINDA MODEL TASARIMI</w:t>
              <w:br/>
              <w:t>3.1.Dekoratif tablo yapımı için model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HAZIRLANAN MATERYALLERİN KESİM TEKNİKLERİ</w:t>
              <w:br/>
              <w:t>4.1.Dekoratif tablo yapımı için hazırlanan materyalleri kesme </w:t>
            </w:r>
          </w:p>
        </w:tc>
        <w:tc>
          <w:tcPr>
            <w:tcW w:w="3260" w:type="dxa"/>
            <w:vAlign w:val="center"/>
          </w:tcPr>
          <w:p w:rsidR="00C60E81" w:rsidRPr="00C60E81" w:rsidRDefault="00C60E81" w:rsidP="00262F51">
            <w:pPr>
              <w:rPr>
                <w:sz w:val="14"/>
                <w:szCs w:val="14"/>
              </w:rPr>
            </w:pPr>
            <w:r w:rsidRPr="00C60E81">
              <w:rPr>
                <w:sz w:val="14"/>
                <w:szCs w:val="14"/>
              </w:rPr>
              <w:t>2. Dönem 1. Sınav 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4.2.Kesim işlemi sırasında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KESİLMİŞ MATERYALLERİN BİRLEŞTİRİLMESİ</w:t>
              <w:br/>
              <w:t>5.1.Dekoratif tablo yapımında kullanılan birleştirme teknikleri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5.2.Dekoratif tablo yapımı için materyalleri birleştirme </w:t>
              <w:br/>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 DÜZENLEME</w:t>
              <w:br/>
              <w:t>6.1.Dekoratif tablo düzenlenirken dikkat edilmesi gereken noktalar </w:t>
            </w:r>
          </w:p>
        </w:tc>
        <w:tc>
          <w:tcPr>
            <w:tcW w:w="3260" w:type="dxa"/>
            <w:vAlign w:val="center"/>
          </w:tcPr>
          <w:p w:rsidR="00C60E81" w:rsidRPr="00C60E81" w:rsidRDefault="00C60E81" w:rsidP="00262F51">
            <w:pPr>
              <w:rPr>
                <w:sz w:val="14"/>
                <w:szCs w:val="14"/>
              </w:rPr>
            </w:pPr>
            <w:r w:rsidRPr="00C60E81">
              <w:rPr>
                <w:sz w:val="14"/>
                <w:szCs w:val="14"/>
              </w:rPr>
              <w:t>Dekoratif tablo düzenlenirken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TABLONUN ÜRÜN HALİNE DÖNÜŞTÜRÜLMESİ</w:t>
              <w:br/>
              <w:t>6.1.Dekoratif tablo düzenlerken dikkat edilmesi gereken konular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6.2.Dekoratif tablo yapım uygulaması</w:t>
              <w:br/>
              <w:t>6.2.Ürünü tablo haline getirme becerisi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1.	CANLI ÇİÇEK TANZİM KABI MODELLERİ</w:t>
              <w:br/>
              <w:t>1.1.Canlı çiçek tanzim modelleri araştırma</w:t>
              <w:br/>
              <w:t>1.2.Canlı çiçek tanzim modellerinin incelenmesi</w:t>
              <w:br/>
              <w:t>1.3.Canlı çiçek tanzim kabını seçme becerisi</w:t>
              <w:br/>
              <w:t>1.4.Canlı çiçek tanzim kabını seçme  </w:t>
              <w:br/>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w:t>
              <w:br/>
              <w:t>Canlı çiçek tanzim kabını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CANLI ÇİÇEK TANZİMİNDE KULLANILACAK ÇİÇEK MODELLERİ</w:t>
              <w:br/>
              <w:t>2.1.Canlı çiçek modelini seçerken dikkat edilmesi gereken konular </w:t>
              <w:br/>
              <w:t>2.2.Canlı çiçek modeli seçme </w:t>
            </w:r>
          </w:p>
        </w:tc>
        <w:tc>
          <w:tcPr>
            <w:tcW w:w="3260" w:type="dxa"/>
            <w:vAlign w:val="center"/>
          </w:tcPr>
          <w:p w:rsidR="00C60E81" w:rsidRPr="00C60E81" w:rsidRDefault="00C60E81" w:rsidP="00262F51">
            <w:pPr>
              <w:rPr>
                <w:sz w:val="14"/>
                <w:szCs w:val="14"/>
              </w:rPr>
            </w:pPr>
            <w:r w:rsidRPr="00C60E81">
              <w:rPr>
                <w:sz w:val="14"/>
                <w:szCs w:val="14"/>
              </w:rPr>
              <w:t>2. Dönem 2. Sınav Canlı çiçek modelini seçerken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CANLI ÇİÇEK TANZİMİ MODEL TASARIMI</w:t>
              <w:br/>
              <w:t>3.1.Model tasarımı yapma</w:t>
              <w:br/>
              <w:t>3.2.Canlı çiçek tanzimi modele uygun yapma  </w:t>
              <w:br/>
              <w:t>2.Dönem 2.Sınav </w:t>
            </w:r>
          </w:p>
        </w:tc>
        <w:tc>
          <w:tcPr>
            <w:tcW w:w="3260" w:type="dxa"/>
            <w:vAlign w:val="center"/>
          </w:tcPr>
          <w:p w:rsidR="00C60E81" w:rsidRPr="00C60E81" w:rsidRDefault="00C60E81" w:rsidP="00262F51">
            <w:pPr>
              <w:rPr>
                <w:sz w:val="14"/>
                <w:szCs w:val="14"/>
              </w:rPr>
            </w:pPr>
            <w:r w:rsidRPr="00C60E81">
              <w:rPr>
                <w:sz w:val="14"/>
                <w:szCs w:val="14"/>
              </w:rPr>
              <w:t>Canlı çiçek modelini tasarlar.</w:t>
              <w:br/>
              <w:t>Canlı çiçek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TANZİMDE KULLANILACAK YARDIMCI GEREÇLER</w:t>
              <w:br/>
              <w:t>4.1.Tanzim yaparken kullanacağı yardımcı gereci seçme becerisi</w:t>
            </w:r>
          </w:p>
        </w:tc>
        <w:tc>
          <w:tcPr>
            <w:tcW w:w="3260" w:type="dxa"/>
            <w:vAlign w:val="center"/>
          </w:tcPr>
          <w:p w:rsidR="00C60E81" w:rsidRPr="00C60E81" w:rsidRDefault="00C60E81" w:rsidP="00262F51">
            <w:pPr>
              <w:rPr>
                <w:sz w:val="14"/>
                <w:szCs w:val="14"/>
              </w:rPr>
            </w:pPr>
            <w:r w:rsidRPr="00C60E81">
              <w:rPr>
                <w:sz w:val="14"/>
                <w:szCs w:val="14"/>
              </w:rPr>
              <w:t>Tanzimde kullanacağı yardımcı gereci seçme becerisi geliştirir.</w:t>
              <w:br/>
              <w:t>Canlı çiçek tanziminde yardımcı gereçler kullanarak tanzim yapar.</w:t>
              <w:br/>
              <w:t>Canlı çiçek tanzimine son şeklini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makas çeşitli boyalar süsleme gereçleri canlı çiçekler tuval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