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GÜZEL KONUŞMA</w:t>
              <w:br/>
              <w:t>1.1. GÜZEL KONUŞMANIN ÖNEMI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KONUŞMA ORGANLARI </w:t>
              <w:br/>
              <w:t>1.2.1. Dil </w:t>
              <w:br/>
              <w:t>1.2.2. Dudak </w:t>
              <w:br/>
              <w:t>1.2.3. Çene </w:t>
            </w:r>
          </w:p>
        </w:tc>
        <w:tc>
          <w:tcPr>
            <w:tcW w:w="3260" w:type="dxa"/>
            <w:vAlign w:val="center"/>
          </w:tcPr>
          <w:p w:rsidR="00C60E81" w:rsidRPr="00C60E81" w:rsidRDefault="00C60E81" w:rsidP="00262F51">
            <w:pPr>
              <w:rPr>
                <w:sz w:val="14"/>
                <w:szCs w:val="14"/>
              </w:rPr>
            </w:pPr>
            <w:r w:rsidRPr="00C60E81">
              <w:rPr>
                <w:sz w:val="14"/>
                <w:szCs w:val="14"/>
              </w:rP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Gevşeme Egzersizleri </w:t>
              <w:br/>
              <w:t>1.3. NEFES </w:t>
              <w:br/>
              <w:t>1.3.1. Göğüs Nefesi</w:t>
              <w:br/>
              <w:t>1.3.2. Diyafram Nefesi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VE SESİN NİTELİKLERİ </w:t>
              <w:br/>
              <w:t>1.4.1. Ses</w:t>
              <w:br/>
              <w:t>1.4.2.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İYİ BİR KONUŞMA SESİNİN ÖZELLİKLERİ</w:t>
              <w:br/>
              <w:t>1.6. TELAFFUZ SÖYLEYİŞ </w:t>
              <w:br/>
              <w:t>1.6.1. Harfler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b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İFADENIN KUVVETLENDIRILMESI </w:t>
              <w:br/>
              <w:t>1.7.1. Ton </w:t>
              <w:br/>
              <w:t>1.7.2. Durak </w:t>
              <w:br/>
              <w:t>1.7.3. Ulama</w:t>
              <w:br/>
              <w:t>1.7.4.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KONUŞMA DILININ ÖZELLIKLERI </w:t>
              <w:br/>
              <w:t>1.8.1. Konuşma ve Yazı Dili Arasındaki Farklar</w:t>
              <w:br/>
              <w:t>1.8.2. Konuşma Türkçesinin Özellikleri</w:t>
              <w:br/>
              <w:t>1.8.3. Türkçede Yaygın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BAŞARILI KONUŞMACININ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ETKİLİ KONUŞMA</w:t>
              <w:br/>
              <w:t>1.10.1. Etkili Konuşma İlkeleri</w:t>
              <w:br/>
              <w:t>1.10.2. Konuşma Kusurları  </w:t>
              <w:br/>
              <w:t/>
            </w:r>
          </w:p>
        </w:tc>
        <w:tc>
          <w:tcPr>
            <w:tcW w:w="3260" w:type="dxa"/>
            <w:vAlign w:val="center"/>
          </w:tcPr>
          <w:p w:rsidR="00C60E81" w:rsidRPr="00C60E81" w:rsidRDefault="00C60E81" w:rsidP="00262F51">
            <w:pPr>
              <w:rPr>
                <w:sz w:val="14"/>
                <w:szCs w:val="14"/>
              </w:rPr>
            </w:pPr>
            <w:r w:rsidRPr="00C60E81">
              <w:rPr>
                <w:sz w:val="14"/>
                <w:szCs w:val="14"/>
              </w:rPr>
              <w:t>1. Dönem 1. Sınav 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BEDEN DİLİ</w:t>
              <w:br/>
              <w:t>2.1. BEDEN DİLİNİN TEMELLERI</w:t>
              <w:br/>
              <w:t>2.1.1. Beden Dilinin Önemi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Beden Dili ile İlgili Uyarılar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JEST VE MİMİKLER</w:t>
              <w:br/>
              <w:t>2.2.1. Jestler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Mimikler Yüz İfadeleri</w:t>
              <w:br/>
              <w:t>2.2.3. Kişisel Alanlar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Oturma Düzenleri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DIŞ GÖRÜNÜŞ </w:t>
              <w:br/>
              <w:t>2.3.1. Giyim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Kişisel Bakım</w:t>
              <w:br/>
              <w:t>2.3.3. Aksesuarlar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HİTABET</w:t>
              <w:br/>
              <w:t>3.1. HİTABETİN ÖZELLİKLERİ </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Hitabe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KONUŞMACIDA BULUNMASI GEREKEN ÖZELLİKLER </w:t>
              <w:br/>
              <w:t>3.2.1. Topluluk Karşısında Yapılacak Konuşmalarda Dikkat Edilmesi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Gerekli Durumlarda Hitabelerde Teknolojiden Yararlanmanın Önemi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Hitabet Kurallarına Uygun Konuşma Örnekleri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SUNUM</w:t>
              <w:br/>
              <w:t>4.1. 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SUNUMA HAZIRLIK</w:t>
              <w:br/>
              <w:t>4.2.1. Sunumu Planlama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Sunuma Yönelik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Sunum İçin Görsel ve İşitsel Yardımcıların Tespiti </w:t>
              <w:br/>
              <w:t>4.2.4. Konuşma Planı Hazırlama </w:t>
            </w:r>
          </w:p>
        </w:tc>
        <w:tc>
          <w:tcPr>
            <w:tcW w:w="3260" w:type="dxa"/>
            <w:vAlign w:val="center"/>
          </w:tcPr>
          <w:p w:rsidR="00C60E81" w:rsidRPr="00C60E81" w:rsidRDefault="00C60E81" w:rsidP="00262F51">
            <w:pPr>
              <w:rPr>
                <w:sz w:val="14"/>
                <w:szCs w:val="14"/>
              </w:rPr>
            </w:pPr>
            <w:r w:rsidRPr="00C60E81">
              <w:rPr>
                <w:sz w:val="14"/>
                <w:szCs w:val="14"/>
              </w:rPr>
              <w:t>2. Dönem 1. Sınav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El Kartları Hazırlama </w:t>
              <w:br/>
              <w:t>4.2.6. Sunum Yapılacak Mekânın Hazırlanması ve Kontrolü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br/>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İLETİŞİM</w:t>
              <w:br/>
              <w:t>5.1. İLETİŞİMİN ÖNEMİ VE AMACI</w:t>
              <w:br/>
              <w:t>5.2. İLETİŞİM SÜRECİ VE İLETİŞİMİN ÖGELERİ </w:t>
              <w:br/>
              <w:t>5.2.1. Kaynak Gönderici</w:t>
              <w:br/>
              <w:t>5.2.2. Mesaj İleti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w:t>
              <w:b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Kanal ve Araç </w:t>
              <w:br/>
              <w:t>5.2.4. Hedef Alıcı </w:t>
              <w:br/>
              <w:t>5.2.5. Geri bildirim Dönüt</w:t>
              <w:br/>
              <w:t>5.2.6. Gürültü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TÜRLERİ </w:t>
              <w:br/>
              <w:t>5.3.1. Sözlü İletişim</w:t>
              <w:br/>
              <w:t>5.3.2. Sözsüz İletişim</w:t>
              <w:br/>
              <w:t>5.3.3.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ŞEKILLERI</w:t>
              <w:br/>
              <w:t>5.4.1. Mesajın Yönüne Göre İletişim Şekilleri </w:t>
              <w:br/>
              <w:t>5.4.2. Toplumsal İlişki Sistemine Göre İletişim Şekilleri </w:t>
              <w:br/>
              <w:t>5.4.3. Zaman ve Mekân Boyutuna Göre İletişim Şekilleri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ULUSLARARASI VE KÜLTÜRLER ARASI İLETİŞİM</w:t>
              <w:br/>
              <w:t>5.5.1. Kültürel Süreçler </w:t>
              <w:br/>
              <w:t>5.5.2. Kültürler 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ETKILI İLETIŞIM KURMANIN YOLLARI </w:t>
              <w:br/>
              <w:t>5.6.1. Algı Kavramı </w:t>
              <w:br/>
              <w:t>5.6.2. Algının Özellikleri </w:t>
              <w:br/>
              <w:t>5.6.3. Empati </w:t>
              <w:br/>
              <w:t>5.6.4. Dinleme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İLETIŞIM ENGELLERİ </w:t>
              <w:br/>
              <w:t>5.7.1. Fiziksel ve Teknik Engeller</w:t>
            </w:r>
          </w:p>
        </w:tc>
        <w:tc>
          <w:tcPr>
            <w:tcW w:w="3260" w:type="dxa"/>
            <w:vAlign w:val="center"/>
          </w:tcPr>
          <w:p w:rsidR="00C60E81" w:rsidRPr="00C60E81" w:rsidRDefault="00C60E81" w:rsidP="00262F51">
            <w:pPr>
              <w:rPr>
                <w:sz w:val="14"/>
                <w:szCs w:val="14"/>
              </w:rPr>
            </w:pPr>
            <w:r w:rsidRPr="00C60E81">
              <w:rPr>
                <w:sz w:val="14"/>
                <w:szCs w:val="14"/>
              </w:rPr>
              <w:t>Etkili 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görsel ve sesli materyaller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