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9. SINIF  TEMEL HUKUK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 </w:t>
              <w:br/>
              <w:t>2. TOPLUMSAL HAYATI DÜZENLEYEN KURALLAR </w:t>
              <w:br/>
              <w:t>2.1. Toplumsal Kuralların Çeşitleri </w:t>
              <w:br/>
              <w:t>2.1.1. Din Kuralları  </w:t>
              <w:br/>
              <w:t/>
            </w:r>
          </w:p>
        </w:tc>
        <w:tc>
          <w:tcPr>
            <w:tcW w:w="3260" w:type="dxa"/>
            <w:vAlign w:val="center"/>
          </w:tcPr>
          <w:p w:rsidR="00C60E81" w:rsidRPr="00C60E81" w:rsidRDefault="00C60E81" w:rsidP="00262F51">
            <w:pPr>
              <w:rPr>
                <w:sz w:val="14"/>
                <w:szCs w:val="14"/>
              </w:rPr>
            </w:pPr>
            <w:r w:rsidRPr="00C60E81">
              <w:rPr>
                <w:sz w:val="14"/>
                <w:szCs w:val="14"/>
              </w:rPr>
              <w:t>Hukuk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 </w:t>
              <w:br/>
              <w:t>2.1.3. Görgü Kuralları </w:t>
              <w:br/>
              <w:t>2.1.4. Hukuk Kuralları </w:t>
              <w:br/>
              <w:t>2.2. Hukuk Kurallarını Diğer Toplumsal Kurallardan Ayıran Farklar </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 </w:t>
              <w:br/>
              <w:t>3.1. Özel Hukuk </w:t>
              <w:br/>
              <w:t>3.1.1. Medeni Hukuk </w:t>
              <w:br/>
              <w:t>3.1.2. Ticaret Hukuku </w:t>
              <w:br/>
              <w:t>3.1.3 Devletler Özel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 </w:t>
              <w:br/>
              <w:t>3.2.1. Anayasa Hukuku </w:t>
              <w:br/>
              <w:t>3.2.2. İdare Hukuku </w:t>
              <w:br/>
              <w:t>3.2.3. Ceza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 </w:t>
              <w:br/>
              <w:t>3.2.5. Yargılama Hukuku </w:t>
              <w:br/>
              <w:t>3.2.6. İcra ve İflas Hukuku </w:t>
              <w:br/>
              <w:t>3.2.7. Vergi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 </w:t>
              <w:br/>
              <w:t>3.3.1. Fikir Hukuku </w:t>
              <w:br/>
              <w:t>3.3.2. İş Hukuku </w:t>
              <w:br/>
              <w:t>3.3.3. Hava Hukuku </w:t>
              <w:br/>
              <w:t>3.3.4. Toprak Hukuku </w:t>
              <w:br/>
              <w:t>3.3.5. Banka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 </w:t>
              <w:br/>
              <w:t>4.1. Yazılı Kaynaklar </w:t>
              <w:br/>
              <w:t>4.2. Yazısız Kaynaklar </w:t>
              <w:br/>
              <w:t>4.3. Yardımcı Kaynaklar </w:t>
            </w:r>
          </w:p>
        </w:tc>
        <w:tc>
          <w:tcPr>
            <w:tcW w:w="3260" w:type="dxa"/>
            <w:vAlign w:val="center"/>
          </w:tcPr>
          <w:p w:rsidR="00C60E81" w:rsidRPr="00C60E81" w:rsidRDefault="00C60E81" w:rsidP="00262F51">
            <w:pPr>
              <w:rPr>
                <w:sz w:val="14"/>
                <w:szCs w:val="14"/>
              </w:rPr>
            </w:pPr>
            <w:r w:rsidRPr="00C60E81">
              <w:rPr>
                <w:sz w:val="14"/>
                <w:szCs w:val="14"/>
              </w:rPr>
              <w:t>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 </w:t>
              <w:br/>
              <w:t>2. KİŞİ TÜRLERİ </w:t>
              <w:br/>
              <w:t>2.1. Gerçek Kişiler </w:t>
              <w:br/>
              <w:t>2.1.1. Gerçek Kişiliğin Başlangıcı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 </w:t>
              <w:br/>
              <w:t>2.1.3. Gerçek Kişilerde Hukuki Ehliyet </w:t>
              <w:br/>
              <w:t>2.1.3.1. Hak Ehliyeti </w:t>
              <w:br/>
              <w:t>2.1.3.2. Fiil Ehliyeti  </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 </w:t>
              <w:br/>
              <w:t>2.2.1. Tüzel Kişilerin Türleri </w:t>
              <w:br/>
              <w:t>2.2.2. Tüzel Kişiliğin Başlangıcı </w:t>
              <w:br/>
              <w:t>2.2.3. Tüzel Kişiliğin Sona Ermesi </w:t>
            </w:r>
          </w:p>
        </w:tc>
        <w:tc>
          <w:tcPr>
            <w:tcW w:w="3260" w:type="dxa"/>
            <w:vAlign w:val="center"/>
          </w:tcPr>
          <w:p w:rsidR="00C60E81" w:rsidRPr="00C60E81" w:rsidRDefault="00C60E81" w:rsidP="00262F51">
            <w:pPr>
              <w:rPr>
                <w:sz w:val="14"/>
                <w:szCs w:val="14"/>
              </w:rPr>
            </w:pPr>
            <w:r w:rsidRPr="00C60E81">
              <w:rPr>
                <w:sz w:val="14"/>
                <w:szCs w:val="14"/>
              </w:rPr>
              <w:t>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 </w:t>
              <w:br/>
              <w:t>3.1. Mülkiyet Hakkı </w:t>
              <w:br/>
              <w:t>3.2. Eşya Hukukunda Mülkiyet Hakkının Kapsamı </w:t>
              <w:br/>
              <w:t>3.3. Mülkiyet Hakkının Sınırlandırılması </w:t>
            </w:r>
          </w:p>
        </w:tc>
        <w:tc>
          <w:tcPr>
            <w:tcW w:w="3260" w:type="dxa"/>
            <w:vAlign w:val="center"/>
          </w:tcPr>
          <w:p w:rsidR="00C60E81" w:rsidRPr="00C60E81" w:rsidRDefault="00C60E81" w:rsidP="00262F51">
            <w:pPr>
              <w:rPr>
                <w:sz w:val="14"/>
                <w:szCs w:val="14"/>
              </w:rPr>
            </w:pPr>
            <w:r w:rsidRPr="00C60E81">
              <w:rPr>
                <w:sz w:val="14"/>
                <w:szCs w:val="14"/>
              </w:rPr>
              <w:t>Mülkiyet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 </w:t>
              <w:br/>
              <w:t>1.1. Borç İlişkisi Kavramı </w:t>
              <w:br/>
              <w:t>1.1.1. Alacaklı </w:t>
              <w:br/>
              <w:t>1.1.2. Borçlu</w:t>
              <w:br/>
              <w:t>1.1.3. Edim </w:t>
            </w:r>
          </w:p>
        </w:tc>
        <w:tc>
          <w:tcPr>
            <w:tcW w:w="3260" w:type="dxa"/>
            <w:vAlign w:val="center"/>
          </w:tcPr>
          <w:p w:rsidR="00C60E81" w:rsidRPr="00C60E81" w:rsidRDefault="00C60E81" w:rsidP="00262F51">
            <w:pPr>
              <w:rPr>
                <w:sz w:val="14"/>
                <w:szCs w:val="14"/>
              </w:rPr>
            </w:pPr>
            <w:r w:rsidRPr="00C60E81">
              <w:rPr>
                <w:sz w:val="14"/>
                <w:szCs w:val="14"/>
              </w:rPr>
              <w:t>Borç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 </w:t>
              <w:br/>
              <w:t>2.1. Hukuksal İşlemlerden Doğan Borçlar </w:t>
              <w:br/>
              <w:t>2.1.1. Tek Taraflı Hukuksal İşlemler </w:t>
              <w:br/>
              <w:t>2.1.2. Çok Taraflı İşlemler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 </w:t>
              <w:br/>
              <w:t>2.3. Sebepsiz Zenginleşmeden Doğan Borçlar </w:t>
              <w:br/>
              <w:t>2.3.1. Sebepsiz Zenginleşmenin Unsurları </w:t>
              <w:br/>
              <w:t>2.3.2. Sebepsiz Mal Kazanmadan Doğan Borcun Talebi </w:t>
              <w:br/>
              <w:t>2.3.3. Sebepsiz Mal Kazanmada Zaman Aşımı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 </w:t>
              <w:br/>
              <w:t>3.1. İfa Yeri </w:t>
              <w:br/>
              <w:t>3.2. İfa Zamanı </w:t>
              <w:br/>
              <w:t>3.3. Alacaklının Temerrüdü </w:t>
              <w:br/>
              <w:t>3.4. Borçların İfasının Yerine Getirilmemesinin Sonuçları </w:t>
              <w:br/>
              <w:t>3.4.1. Kusurlu İmkânsızlık </w:t>
              <w:br/>
              <w:t>3.4.2. Borcun Gereği Gibi İfa Edilmemesi </w:t>
              <w:br/>
              <w:t>3.4.3. Borçlunun Temerrüdü </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 </w:t>
              <w:br/>
              <w:t>4.1. İfa </w:t>
              <w:br/>
              <w:t>4.2. İbra </w:t>
              <w:br/>
              <w:t>4.3. Yenileme </w:t>
              <w:br/>
              <w:t>4.4. Alacaklı-Borçlu Sıfatlarının Birleşmesi </w:t>
              <w:br/>
              <w:t>4.5. Kusursuz İfa İmkânsızlığı  </w:t>
              <w:br/>
              <w:t>1.Dönem 2.Sınav </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 </w:t>
              <w:br/>
              <w:t>4.7. Zaman Aşımı </w:t>
              <w:br/>
              <w:t>4.7.1. Borcun Muaccel Olması </w:t>
              <w:br/>
              <w:t>4.7.2. Kanunun Belirlediği Sürenin Geçmiş Olması </w:t>
              <w:br/>
              <w:t>4.7.3. Zaman Aşımının Durmamış Olması </w:t>
              <w:br/>
              <w:t>4.7.4. Zaman Aşımının Kesilmemiş Olması </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 </w:t>
              <w:br/>
              <w:t>5.1. Müteselsil Borçlar </w:t>
              <w:br/>
              <w:t>5.2. Şarta Bağlı Borçlar </w:t>
              <w:br/>
              <w:t>5.3. Alacaklının Değişmesi </w:t>
              <w:br/>
              <w:t>5.4. Borçlunun Değişmesi </w:t>
              <w:br/>
              <w:t>5.5. Müteselsil Alacaklı </w:t>
              <w:br/>
              <w:t>5.6. Cayma Parası </w:t>
              <w:br/>
              <w:t>5.7. Bağlanma Parası </w:t>
              <w:br/>
              <w:t>5.8. Vade Ecel </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 </w:t>
              <w:br/>
              <w:t>1.1. Sözleşmelerin Özellikleri </w:t>
              <w:br/>
              <w:t>1.2. Sözleşme Özgürlüğü </w:t>
              <w:br/>
              <w:t>1.3. Sözleşmelerin Geçerlilik Kuralları </w:t>
              <w:br/>
              <w:t>1.4. Sözleşmede Şekil </w:t>
            </w:r>
          </w:p>
        </w:tc>
        <w:tc>
          <w:tcPr>
            <w:tcW w:w="3260" w:type="dxa"/>
            <w:vAlign w:val="center"/>
          </w:tcPr>
          <w:p w:rsidR="00C60E81" w:rsidRPr="00C60E81" w:rsidRDefault="00C60E81" w:rsidP="00262F51">
            <w:pPr>
              <w:rPr>
                <w:sz w:val="14"/>
                <w:szCs w:val="14"/>
              </w:rPr>
            </w:pPr>
            <w:r w:rsidRPr="00C60E81">
              <w:rPr>
                <w:sz w:val="14"/>
                <w:szCs w:val="14"/>
              </w:rPr>
              <w:t>Sözleşme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 </w:t>
              <w:br/>
              <w:t>3. MÜLKİYET HAKKINI GEÇİRMEYE YÖNELİK SÖZLEŞMELER </w:t>
              <w:br/>
              <w:t>3.1. Satış Sözleşmesi </w:t>
              <w:br/>
              <w:t>3.2. Bağışlama Sözleşmesi </w:t>
              <w:br/>
              <w:t>3.3. Trampa Mal Değişimi Sözleşmesi </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 </w:t>
              <w:br/>
              <w:t>4.2. Kullanma Ödüncü Ariyet Sözleşmesi </w:t>
              <w:br/>
              <w:t>4.3. Tüketim Ödüncü Karz Sözleşmesi </w:t>
              <w:br/>
              <w:t>5. İŞ GÖRME SÖZLEŞMELERİ </w:t>
              <w:br/>
              <w:t>5.1. Hizmet Sözleşmesi </w:t>
              <w:br/>
              <w:t>5.2. Eser İstisna Sözleşmesi </w:t>
              <w:br/>
              <w:t>5.3. Vekâlet Sözleşmesi </w:t>
              <w:br/>
              <w:t>5.4. Emanet Vedia Sözleşmesi </w:t>
              <w:br/>
              <w:t>5.5. Neşir Yayım Sözleşmesi </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 </w:t>
              <w:br/>
              <w:t>6.1. Garanti Sözleşmesi </w:t>
              <w:br/>
              <w:t>6.2. Kefalet Sözleşmesi </w:t>
              <w:br/>
              <w:t>7. KANUNLARDA DÜZENLENMEMİŞ SÖZLEŞMELER </w:t>
              <w:br/>
              <w:t>7.1. Bileşik Sözleşmeler </w:t>
              <w:br/>
              <w:t>7.2. Karma Sözleşmeler </w:t>
              <w:br/>
              <w:t>7.3. Yeni Tür Sözleşmeler </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 </w:t>
              <w:br/>
              <w:t>1.1. Türk Ticaret Kanunu </w:t>
              <w:br/>
              <w:t>1.2. Ticari İşletme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 </w:t>
              <w:br/>
              <w:t>1.3.1. Ticari İşin Kapsamı </w:t>
              <w:br/>
              <w:t>1.3.2. Ticari İşe Bağlanan Sonuçlar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 </w:t>
              <w:br/>
              <w:t>1.4.1. Gerçek Kişilerde Tacir Sıfatı </w:t>
              <w:br/>
              <w:t>1.4.2. Tüzel Kişilerde Tacir Sıfatı  </w:t>
              <w:br/>
              <w:t/>
              <w:br/>
              <w:t>2.Dönem 1.Sınav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 </w:t>
              <w:br/>
              <w:t>1.5.1. Bağımlı Tacir Yardımcıları </w:t>
              <w:br/>
              <w:t>1.5.2. Bağımsız Tacir Yardımcıları </w:t>
              <w:br/>
              <w:t>1.6. Ticaret Unvanı İşletme Adı ve Marka Kavramları </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 </w:t>
              <w:br/>
              <w:t>1.7.1. Ticari Defterlerin Tutulması ve Saklanması </w:t>
              <w:br/>
              <w:t>1.7.2. Ticari Defterlerin Sınıflandırılması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 </w:t>
              <w:br/>
              <w:t>2.1. Şirket Ortaklık Kavramı </w:t>
              <w:br/>
              <w:t>2.2. Şirket Ortaklık Türleri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 </w:t>
              <w:br/>
              <w:t>2.2.2. Şahıs Şirketleri </w:t>
              <w:br/>
              <w:t>2.2.3. Sermaye Şirketleri  </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 </w:t>
              <w:br/>
              <w:t>2. KIYMETLİ EVRAKLARIN SINIFLANDIRILMASI </w:t>
              <w:br/>
              <w:t>2.1. Devir Açısından Sınıflandırma </w:t>
              <w:br/>
              <w:t>2.1.1. Nama Yazılı Kıymetli Evrak </w:t>
            </w:r>
          </w:p>
        </w:tc>
        <w:tc>
          <w:tcPr>
            <w:tcW w:w="3260" w:type="dxa"/>
            <w:vAlign w:val="center"/>
          </w:tcPr>
          <w:p w:rsidR="00C60E81" w:rsidRPr="00C60E81" w:rsidRDefault="00C60E81" w:rsidP="00262F51">
            <w:pPr>
              <w:rPr>
                <w:sz w:val="14"/>
                <w:szCs w:val="14"/>
              </w:rPr>
            </w:pPr>
            <w:r w:rsidRPr="00C60E81">
              <w:rPr>
                <w:sz w:val="14"/>
                <w:szCs w:val="14"/>
              </w:rPr>
              <w:t>Kıymetli evrak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 </w:t>
              <w:br/>
              <w:t>2.1.3. Hamile Yazılı Kıymetli Evrak </w:t>
              <w:br/>
              <w:t>2.2. Kambiyo Senetleri </w:t>
              <w:br/>
              <w:t>2.2.1. Poliçe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 </w:t>
              <w:br/>
              <w:t>2.2.3. Çek </w:t>
              <w:br/>
              <w:t>2.3. Malları Temsil Eden Senetler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 </w:t>
              <w:br/>
              <w:t>2.3.2. Konşimento </w:t>
              <w:br/>
              <w:t>2.4. Taşıma Senedi  </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 </w:t>
              <w:br/>
              <w:t>2. SİGORTA ÇEŞİTLERİ </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 </w:t>
              <w:br/>
              <w:t>2.2. Can Sigortaları  </w:t>
              <w:br/>
              <w:t>2.Dönem 2.Sınav </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