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12. SINIF  İNşAAT İş SAğLığı VE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RİSK DEĞERLENDİRME FAALİYETLERİ</w:t>
              <w:br/>
              <w:t>1.	ÇALIŞMA SAHASINDAKİ TEHLİKELERİN TESPİTİ</w:t>
              <w:br/>
              <w:t>1.1.	Çalışma sahasında tehlike oluşturacak etkenler</w:t>
              <w:br/>
              <w:t>1.2.	Çalışma alanında tehlike oluşturacak etkenlerin listelenmesi</w:t>
              <w:br/>
              <w:t>2.	RİSK DEĞERLENDİRME EKİBİNİN OLUŞUMU</w:t>
              <w:br/>
              <w:t>2.1.Risk değerlendirme ekibinde bulunması gereken ekip elemanları </w:t>
              <w:br/>
              <w:t>2.2.Risk değerlendirme ekibi çalışmasına katkı sağlama  </w:t>
              <w:br/>
              <w:t/>
            </w:r>
          </w:p>
        </w:tc>
        <w:tc>
          <w:tcPr>
            <w:tcW w:w="3260" w:type="dxa"/>
            <w:vAlign w:val="center"/>
          </w:tcPr>
          <w:p w:rsidR="00C60E81" w:rsidRPr="00C60E81" w:rsidRDefault="00C60E81" w:rsidP="00262F51">
            <w:pPr>
              <w:rPr>
                <w:sz w:val="14"/>
                <w:szCs w:val="14"/>
              </w:rPr>
            </w:pPr>
            <w:r w:rsidRPr="00C60E81">
              <w:rPr>
                <w:sz w:val="14"/>
                <w:szCs w:val="14"/>
              </w:rPr>
              <w:t>Çalışma sahasındaki tehlikelerin tespitini yapar.</w:t>
              <w:br/>
              <w:t>Risk değerlendirme ekibinin oluşumuna ve çalışmalarına katkı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İSG ÖNLEMLERİNİN UYGULANMASI</w:t>
              <w:br/>
              <w:t>3.1.İSG kuralları </w:t>
              <w:br/>
              <w:t>3.2.İSG kuralları listelemesi </w:t>
              <w:br/>
              <w:t>4.	RİSK ANALİZİ</w:t>
              <w:br/>
              <w:t>4.1.Risk analizi yapma kuralları </w:t>
              <w:br/>
              <w:t>4.2.Risk analizi düzenlenmesinde kullanılacak verilerin listelenmesi </w:t>
            </w:r>
          </w:p>
        </w:tc>
        <w:tc>
          <w:tcPr>
            <w:tcW w:w="3260" w:type="dxa"/>
            <w:vAlign w:val="center"/>
          </w:tcPr>
          <w:p w:rsidR="00C60E81" w:rsidRPr="00C60E81" w:rsidRDefault="00C60E81" w:rsidP="00262F51">
            <w:pPr>
              <w:rPr>
                <w:sz w:val="14"/>
                <w:szCs w:val="14"/>
              </w:rPr>
            </w:pPr>
            <w:r w:rsidRPr="00C60E81">
              <w:rPr>
                <w:sz w:val="14"/>
                <w:szCs w:val="14"/>
              </w:rPr>
              <w:t>İSG önlemlerinin uygulanmasına katkı sağlar.</w:t>
              <w:br/>
              <w:t>Risk analizi yapılmasına katkıda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SAĞLIĞI VE GÜVENLİĞİ GENEL SAHA KONTROLÜ</w:t>
              <w:br/>
              <w:t>1.	İŞ GÜVENLİĞİ İLE İLGİLİ ÖLÇÜMLEME İŞLEMLERİ</w:t>
              <w:br/>
              <w:t>1.1.İş güvenliği ile ilgili ölçümleme işlemlerinin yapılması </w:t>
              <w:br/>
              <w:t>1.2. Çalışma alanında alınması gereken iş güvenliği önlemlerinin listelenmesi </w:t>
            </w:r>
          </w:p>
        </w:tc>
        <w:tc>
          <w:tcPr>
            <w:tcW w:w="3260" w:type="dxa"/>
            <w:vAlign w:val="center"/>
          </w:tcPr>
          <w:p w:rsidR="00C60E81" w:rsidRPr="00C60E81" w:rsidRDefault="00C60E81" w:rsidP="00262F51">
            <w:pPr>
              <w:rPr>
                <w:sz w:val="14"/>
                <w:szCs w:val="14"/>
              </w:rPr>
            </w:pPr>
            <w:r w:rsidRPr="00C60E81">
              <w:rPr>
                <w:sz w:val="14"/>
                <w:szCs w:val="14"/>
              </w:rPr>
              <w:t>İş güvenliği ile ilgili ölçümleme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İSKELELER	VE MERDİVENLER</w:t>
              <w:br/>
              <w:t>2.1.İskele ve merdiven kullanım kuralları </w:t>
              <w:br/>
              <w:t>2.2.İskele ve merdivenlerinde alınması gereken iş güvenliği kuralları</w:t>
              <w:br/>
              <w:t>2.3.Sahadaki iskele ve merdivenlerinin uygunluğunun kontrolleri</w:t>
              <w:br/>
              <w:t>3.	KİŞİSEL KORUYUCULAR</w:t>
              <w:br/>
              <w:t>3.1.Kişisel koruyucular özellikleri ve standartları </w:t>
              <w:br/>
              <w:t>3.2.Kullanılan kişisel koruyucuların kontrolü </w:t>
            </w:r>
          </w:p>
        </w:tc>
        <w:tc>
          <w:tcPr>
            <w:tcW w:w="3260" w:type="dxa"/>
            <w:vAlign w:val="center"/>
          </w:tcPr>
          <w:p w:rsidR="00C60E81" w:rsidRPr="00C60E81" w:rsidRDefault="00C60E81" w:rsidP="00262F51">
            <w:pPr>
              <w:rPr>
                <w:sz w:val="14"/>
                <w:szCs w:val="14"/>
              </w:rPr>
            </w:pPr>
            <w:r w:rsidRPr="00C60E81">
              <w:rPr>
                <w:sz w:val="14"/>
                <w:szCs w:val="14"/>
              </w:rPr>
              <w:t>İskeleler ve merdivenlerinin kontrolünü yapar.</w:t>
              <w:br/>
              <w:t>Kişisel koruyucuların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YÜKSEKTE ÇALIŞMA SİSTEMLERİ</w:t>
              <w:br/>
              <w:t>4.1.Yüksekte çalışma kuralları</w:t>
              <w:br/>
              <w:t>4.2.Yüksekte çalışma kontrolünün yapılması</w:t>
              <w:br/>
              <w:t>5.	ASMA İSKELE VE BİNA CEPHE ASANSÖRLERİ</w:t>
              <w:br/>
              <w:t>5.1.Asma iskele	ve bina cephe sensörlerinin çalışma ve güvenlik kuralları </w:t>
              <w:br/>
              <w:t>5.2.Asma iskele ve bina cephe asansörlerinin kontrolünü yapma </w:t>
            </w:r>
          </w:p>
        </w:tc>
        <w:tc>
          <w:tcPr>
            <w:tcW w:w="3260" w:type="dxa"/>
            <w:vAlign w:val="center"/>
          </w:tcPr>
          <w:p w:rsidR="00C60E81" w:rsidRPr="00C60E81" w:rsidRDefault="00C60E81" w:rsidP="00262F51">
            <w:pPr>
              <w:rPr>
                <w:sz w:val="14"/>
                <w:szCs w:val="14"/>
              </w:rPr>
            </w:pPr>
            <w:r w:rsidRPr="00C60E81">
              <w:rPr>
                <w:sz w:val="14"/>
                <w:szCs w:val="14"/>
              </w:rPr>
              <w:t>Yüksekte çalışma sisteminin kontrolünü yapar.</w:t>
              <w:br/>
              <w:t>Asma iskele ve bina cephe asansörlerinin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BAKIM-ONARIM- DEVREYE ALMA İŞLEMLERİ</w:t>
              <w:br/>
              <w:t>6.1.Bakım-onarım-devreye alma işlemleri sırasında gerekli önlemler </w:t>
              <w:br/>
              <w:t>6.2.Bakım-onarım-devreye alma işlemleri sırasında gerekli önlemlerin alınıp alınmadığını kontrol etme </w:t>
            </w:r>
          </w:p>
        </w:tc>
        <w:tc>
          <w:tcPr>
            <w:tcW w:w="3260" w:type="dxa"/>
            <w:vAlign w:val="center"/>
          </w:tcPr>
          <w:p w:rsidR="00C60E81" w:rsidRPr="00C60E81" w:rsidRDefault="00C60E81" w:rsidP="00262F51">
            <w:pPr>
              <w:rPr>
                <w:sz w:val="14"/>
                <w:szCs w:val="14"/>
              </w:rPr>
            </w:pPr>
            <w:r w:rsidRPr="00C60E81">
              <w:rPr>
                <w:sz w:val="14"/>
                <w:szCs w:val="14"/>
              </w:rPr>
              <w:t>Bakım-onarım-devreye alma işlemleri sırasında gerekli önlemlerin alınıp alınmadığını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SAHA VE SOSYAL TESİSLERİN TEMİZLİK TERTİP VE DÜZENİ</w:t>
              <w:br/>
              <w:t>7.1.Saha ve sosyal tesislerin temizlik tertip  ve düzeni </w:t>
              <w:br/>
              <w:t>7.2.Saha ve sosyal tesislerin temizlik tertip ve düzeninin kontrolünün yapılması </w:t>
              <w:br/>
              <w:t>8.	SAHADAKİ KORKULUK GEÇİŞ VE RAMPALAR</w:t>
              <w:br/>
              <w:t>8.1.Sahadaki korkuluk geçiş ve rampaların özellikleri </w:t>
              <w:br/>
              <w:t>8.2.Sahadaki korkuluk geçiş ve rampaların kontrolünü yapma </w:t>
            </w:r>
          </w:p>
        </w:tc>
        <w:tc>
          <w:tcPr>
            <w:tcW w:w="3260" w:type="dxa"/>
            <w:vAlign w:val="center"/>
          </w:tcPr>
          <w:p w:rsidR="00C60E81" w:rsidRPr="00C60E81" w:rsidRDefault="00C60E81" w:rsidP="00262F51">
            <w:pPr>
              <w:rPr>
                <w:sz w:val="14"/>
                <w:szCs w:val="14"/>
              </w:rPr>
            </w:pPr>
            <w:r w:rsidRPr="00C60E81">
              <w:rPr>
                <w:sz w:val="14"/>
                <w:szCs w:val="14"/>
              </w:rPr>
              <w:t>Saha ve sosyal tesislerin temizlik tertip ve düzeni kontrolünü yapar.</w:t>
              <w:br/>
              <w:t>Sahadaki korkuluk geçiş ve rampaların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STOK SAHASI VE DEPOLAR</w:t>
              <w:br/>
              <w:t>9.1.Stok sahası ve depoların kuralları </w:t>
              <w:br/>
              <w:t>9.2.Stok sahası ve depoların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Stok sahası ve depoların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MALZEME DÜŞME VE DEVRİLMELERİ</w:t>
              <w:br/>
              <w:t>10.1.Malzeme düşme ve devrilmelerine karşı alınması gereken kurallar </w:t>
              <w:br/>
              <w:t>10.2.Malzeme düşme ve devrilmelerine karşı kontroller   </w:t>
              <w:br/>
              <w:t/>
            </w:r>
          </w:p>
        </w:tc>
        <w:tc>
          <w:tcPr>
            <w:tcW w:w="3260" w:type="dxa"/>
            <w:vAlign w:val="center"/>
          </w:tcPr>
          <w:p w:rsidR="00C60E81" w:rsidRPr="00C60E81" w:rsidRDefault="00C60E81" w:rsidP="00262F51">
            <w:pPr>
              <w:rPr>
                <w:sz w:val="14"/>
                <w:szCs w:val="14"/>
              </w:rPr>
            </w:pPr>
            <w:r w:rsidRPr="00C60E81">
              <w:rPr>
                <w:sz w:val="14"/>
                <w:szCs w:val="14"/>
              </w:rPr>
              <w:t>1. Dönem 1. Sınav Malzeme düşme ve devrilmelerine karşı kontroller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ATIKLARIN UYGUN ŞEKİLDE DEPOLANMASI</w:t>
              <w:br/>
              <w:t>11.1.Atıkların uygun şekilde depolama kuralları </w:t>
              <w:br/>
              <w:t>11.2.Atıkların uygun şekilde depolanıp depolanmadığını kontrol etme</w:t>
              <w:br/>
              <w:t>12.	ELLE KALDIRMA VE TAŞIMA İŞLEMLERİ</w:t>
              <w:br/>
              <w:t>12.1.Elle kaldırma ve taşıma kuralları </w:t>
              <w:br/>
              <w:t>12.2.Elle kaldırma ve taşıma işlemlerinin uygunluğunun kontrolünü yapma </w:t>
            </w:r>
          </w:p>
        </w:tc>
        <w:tc>
          <w:tcPr>
            <w:tcW w:w="3260" w:type="dxa"/>
            <w:vAlign w:val="center"/>
          </w:tcPr>
          <w:p w:rsidR="00C60E81" w:rsidRPr="00C60E81" w:rsidRDefault="00C60E81" w:rsidP="00262F51">
            <w:pPr>
              <w:rPr>
                <w:sz w:val="14"/>
                <w:szCs w:val="14"/>
              </w:rPr>
            </w:pPr>
            <w:r w:rsidRPr="00C60E81">
              <w:rPr>
                <w:sz w:val="14"/>
                <w:szCs w:val="14"/>
              </w:rPr>
              <w:t>Atıkların uygun şekilde depolanıp depolanmadığının kontrolünü yapar.</w:t>
              <w:br/>
              <w:t>Elle kaldırma ve taşıma işlemlerinin uygunluğunun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GENEL SAHA KONTROLÜ VE TRAFİK DÜZENİ</w:t>
              <w:br/>
              <w:t>13.1.Genel saha ve trafik kontrolü yapma kuralları </w:t>
              <w:br/>
              <w:t>13.2.Genel	saha	kontrolü	kontrolleri</w:t>
              <w:br/>
              <w:t>13.3.Genel saha trafik düzenini kontrol </w:t>
              <w:br/>
              <w:t>14.	TEHLİKELİ YERLERDE AÇIKLIK VE BOŞLUKLAR</w:t>
              <w:br/>
              <w:t>14.1.Tehlikeli yerlerin açıklık ve boşluklarının özellikleri </w:t>
              <w:br/>
              <w:t>14.2.Tehlikeli yerlerin açıklık ve boşluklarının kontrolünü yapma </w:t>
            </w:r>
          </w:p>
        </w:tc>
        <w:tc>
          <w:tcPr>
            <w:tcW w:w="3260" w:type="dxa"/>
            <w:vAlign w:val="center"/>
          </w:tcPr>
          <w:p w:rsidR="00C60E81" w:rsidRPr="00C60E81" w:rsidRDefault="00C60E81" w:rsidP="00262F51">
            <w:pPr>
              <w:rPr>
                <w:sz w:val="14"/>
                <w:szCs w:val="14"/>
              </w:rPr>
            </w:pPr>
            <w:r w:rsidRPr="00C60E81">
              <w:rPr>
                <w:sz w:val="14"/>
                <w:szCs w:val="14"/>
              </w:rPr>
              <w:t>Genel saha kontrolü ve trafik düzeninin kontrolünü yapar.</w:t>
              <w:br/>
              <w:t>Tehlikeli yerlerin açıklık ve boşluklarının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TAHDİTLİ ALANLAR</w:t>
              <w:br/>
              <w:t>15.1.Tahditli alanların kontrol kuralları</w:t>
              <w:br/>
              <w:t>15.2.Tahditli alanların kontrolü </w:t>
            </w:r>
          </w:p>
        </w:tc>
        <w:tc>
          <w:tcPr>
            <w:tcW w:w="3260" w:type="dxa"/>
            <w:vAlign w:val="center"/>
          </w:tcPr>
          <w:p w:rsidR="00C60E81" w:rsidRPr="00C60E81" w:rsidRDefault="00C60E81" w:rsidP="00262F51">
            <w:pPr>
              <w:rPr>
                <w:sz w:val="14"/>
                <w:szCs w:val="14"/>
              </w:rPr>
            </w:pPr>
            <w:r w:rsidRPr="00C60E81">
              <w:rPr>
                <w:sz w:val="14"/>
                <w:szCs w:val="14"/>
              </w:rPr>
              <w:t>Tahditli alanların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AYDINLATMALAR</w:t>
              <w:br/>
              <w:t>16.1.Saha aydınlatma önemi </w:t>
              <w:br/>
              <w:t>16.2.Aydınlatma kontrolü </w:t>
            </w:r>
          </w:p>
        </w:tc>
        <w:tc>
          <w:tcPr>
            <w:tcW w:w="3260" w:type="dxa"/>
            <w:vAlign w:val="center"/>
          </w:tcPr>
          <w:p w:rsidR="00C60E81" w:rsidRPr="00C60E81" w:rsidRDefault="00C60E81" w:rsidP="00262F51">
            <w:pPr>
              <w:rPr>
                <w:sz w:val="14"/>
                <w:szCs w:val="14"/>
              </w:rPr>
            </w:pPr>
            <w:r w:rsidRPr="00C60E81">
              <w:rPr>
                <w:sz w:val="14"/>
                <w:szCs w:val="14"/>
              </w:rPr>
              <w:t>Aydınlatma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ARAÇ VE GEREÇLERİNİN İSG KONTROLÜ</w:t>
              <w:br/>
              <w:t>1.	KALDIRMA MAKİNELERİ VE DONATILARI</w:t>
              <w:br/>
              <w:t>1.1.Kaldırma makinelerinin ve donatılarının özellikleri </w:t>
              <w:br/>
              <w:t>1.2.Kaldırma makinelerinin ve donatılarının kontrolü </w:t>
            </w:r>
          </w:p>
        </w:tc>
        <w:tc>
          <w:tcPr>
            <w:tcW w:w="3260" w:type="dxa"/>
            <w:vAlign w:val="center"/>
          </w:tcPr>
          <w:p w:rsidR="00C60E81" w:rsidRPr="00C60E81" w:rsidRDefault="00C60E81" w:rsidP="00262F51">
            <w:pPr>
              <w:rPr>
                <w:sz w:val="14"/>
                <w:szCs w:val="14"/>
              </w:rPr>
            </w:pPr>
            <w:r w:rsidRPr="00C60E81">
              <w:rPr>
                <w:sz w:val="14"/>
                <w:szCs w:val="14"/>
              </w:rPr>
              <w:t>Kaldırma makinelerinin ve donatılarının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MAKİNELERİ</w:t>
              <w:br/>
              <w:t>2.1.İş makinelerinin kontrol yapma kuralları </w:t>
              <w:br/>
              <w:t>2.2.Sahada çalışan iş makinelerinin  kontrolü </w:t>
            </w:r>
          </w:p>
        </w:tc>
        <w:tc>
          <w:tcPr>
            <w:tcW w:w="3260" w:type="dxa"/>
            <w:vAlign w:val="center"/>
          </w:tcPr>
          <w:p w:rsidR="00C60E81" w:rsidRPr="00C60E81" w:rsidRDefault="00C60E81" w:rsidP="00262F51">
            <w:pPr>
              <w:rPr>
                <w:sz w:val="14"/>
                <w:szCs w:val="14"/>
              </w:rPr>
            </w:pPr>
            <w:r w:rsidRPr="00C60E81">
              <w:rPr>
                <w:sz w:val="14"/>
                <w:szCs w:val="14"/>
              </w:rPr>
              <w:t>İş makinelerinin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BASINÇLI EKİPMANLAR</w:t>
              <w:br/>
              <w:t>3.1.Basınçlı ekipmanın kontrolünün yapılması kuralları </w:t>
              <w:br/>
              <w:t>3.2.Basınçlı ekipmanın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Basınçlı	ekipmanın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ELEKTRİKLİ EL ALETLERİ</w:t>
              <w:br/>
              <w:t>4.1.Elektrikli el aletlerinin kontrol kuralları </w:t>
              <w:br/>
              <w:t>4.2.Elektrikli	el aletlerinin	kontrolü </w:t>
              <w:br/>
              <w:t>5.	ELEKTRİK TESİSATI</w:t>
              <w:br/>
              <w:t>5.1.Elektrik tesisatının kontrol kuralları </w:t>
              <w:br/>
              <w:t>5.2.Elektrik tesisatının kontrolü </w:t>
            </w:r>
          </w:p>
        </w:tc>
        <w:tc>
          <w:tcPr>
            <w:tcW w:w="3260" w:type="dxa"/>
            <w:vAlign w:val="center"/>
          </w:tcPr>
          <w:p w:rsidR="00C60E81" w:rsidRPr="00C60E81" w:rsidRDefault="00C60E81" w:rsidP="00262F51">
            <w:pPr>
              <w:rPr>
                <w:sz w:val="14"/>
                <w:szCs w:val="14"/>
              </w:rPr>
            </w:pPr>
            <w:r w:rsidRPr="00C60E81">
              <w:rPr>
                <w:sz w:val="14"/>
                <w:szCs w:val="14"/>
              </w:rPr>
              <w:t>1. Dönem 2. Sınav Elektrikli el aletlerinin kontrolünü yapar.</w:t>
              <w:br/>
              <w:t>Elektrik tesisatının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BASINÇLI TÜPLER</w:t>
              <w:br/>
              <w:t>6.1.Basınçlı tüplerin kontrol kuralları </w:t>
              <w:br/>
              <w:t>6.2.Basınçlı tüplerin kontrolü </w:t>
            </w:r>
          </w:p>
        </w:tc>
        <w:tc>
          <w:tcPr>
            <w:tcW w:w="3260" w:type="dxa"/>
            <w:vAlign w:val="center"/>
          </w:tcPr>
          <w:p w:rsidR="00C60E81" w:rsidRPr="00C60E81" w:rsidRDefault="00C60E81" w:rsidP="00262F51">
            <w:pPr>
              <w:rPr>
                <w:sz w:val="14"/>
                <w:szCs w:val="14"/>
              </w:rPr>
            </w:pPr>
            <w:r w:rsidRPr="00C60E81">
              <w:rPr>
                <w:sz w:val="14"/>
                <w:szCs w:val="14"/>
              </w:rPr>
              <w:t>Basınçlı tüplerin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PARLAYICI VE PATLAYICI ORTAMLARDA KULLANILAN TEÇHİZATLAR</w:t>
              <w:br/>
              <w:t>7.1.Parlayıcı ve patlayıcı ortamlarda kullanılan teçhizatın kontrolü yapma kuralları </w:t>
              <w:br/>
              <w:t>7.2.Parlayıcı ve patlayıcı ortamlarda kullanılan teçhizatın kontrolü </w:t>
            </w:r>
          </w:p>
        </w:tc>
        <w:tc>
          <w:tcPr>
            <w:tcW w:w="3260" w:type="dxa"/>
            <w:vAlign w:val="center"/>
          </w:tcPr>
          <w:p w:rsidR="00C60E81" w:rsidRPr="00C60E81" w:rsidRDefault="00C60E81" w:rsidP="00262F51">
            <w:pPr>
              <w:rPr>
                <w:sz w:val="14"/>
                <w:szCs w:val="14"/>
              </w:rPr>
            </w:pPr>
            <w:r w:rsidRPr="00C60E81">
              <w:rPr>
                <w:sz w:val="14"/>
                <w:szCs w:val="14"/>
              </w:rPr>
              <w:t>Parlayıcı ve patlayıcı ortamlarda kullanılan teçhizatın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UYARI VE İKAZ İŞARETLERİ</w:t>
              <w:br/>
              <w:t>8.1.Sahada kullanılan uyarı ve ikaz işaretleri </w:t>
              <w:br/>
              <w:t>8.2.Uyarı ve ikaz işaretlerinin kontrolü </w:t>
              <w:br/>
              <w:t>9.	MEKANİK EL ALETLERİ</w:t>
              <w:br/>
              <w:t>9.1.Mekanik el aletlerinin çalışma esasları </w:t>
              <w:br/>
              <w:t>9.2.Mekanik el aletlerinin kontrolü </w:t>
            </w:r>
          </w:p>
        </w:tc>
        <w:tc>
          <w:tcPr>
            <w:tcW w:w="3260" w:type="dxa"/>
            <w:vAlign w:val="center"/>
          </w:tcPr>
          <w:p w:rsidR="00C60E81" w:rsidRPr="00C60E81" w:rsidRDefault="00C60E81" w:rsidP="00262F51">
            <w:pPr>
              <w:rPr>
                <w:sz w:val="14"/>
                <w:szCs w:val="14"/>
              </w:rPr>
            </w:pPr>
            <w:r w:rsidRPr="00C60E81">
              <w:rPr>
                <w:sz w:val="14"/>
                <w:szCs w:val="14"/>
              </w:rPr>
              <w:t>Uyarı ve ikaz işaretlerinin kontrolünü yapar.</w:t>
              <w:br/>
              <w:t>Mekanik el aletlerinin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MAKİNE VE TEZGÂHLAR</w:t>
              <w:br/>
              <w:t>10.1.Makine ve tezgâhların çalışma esasları </w:t>
              <w:br/>
              <w:t>10.2.Makine ve tezgâhların kontrolü </w:t>
            </w:r>
          </w:p>
        </w:tc>
        <w:tc>
          <w:tcPr>
            <w:tcW w:w="3260" w:type="dxa"/>
            <w:vAlign w:val="center"/>
          </w:tcPr>
          <w:p w:rsidR="00C60E81" w:rsidRPr="00C60E81" w:rsidRDefault="00C60E81" w:rsidP="00262F51">
            <w:pPr>
              <w:rPr>
                <w:sz w:val="14"/>
                <w:szCs w:val="14"/>
              </w:rPr>
            </w:pPr>
            <w:r w:rsidRPr="00C60E81">
              <w:rPr>
                <w:sz w:val="14"/>
                <w:szCs w:val="14"/>
              </w:rPr>
              <w:t>Makine ve tezgâhların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ACİL DURUM UYGULAMA İŞLEMLERİ</w:t>
              <w:br/>
              <w:t>1.	ACİL AYDINLATMA VE İKAZ SİSTEMLERİ</w:t>
              <w:br/>
              <w:t>1.1.Sahada kullanılan acil aydınlatma ve ikaz sistemleri </w:t>
              <w:br/>
              <w:t>1.2.Acil aydınlatma ve ikaz sistemlerinin  kontrolü </w:t>
            </w:r>
          </w:p>
        </w:tc>
        <w:tc>
          <w:tcPr>
            <w:tcW w:w="3260" w:type="dxa"/>
            <w:vAlign w:val="center"/>
          </w:tcPr>
          <w:p w:rsidR="00C60E81" w:rsidRPr="00C60E81" w:rsidRDefault="00C60E81" w:rsidP="00262F51">
            <w:pPr>
              <w:rPr>
                <w:sz w:val="14"/>
                <w:szCs w:val="14"/>
              </w:rPr>
            </w:pPr>
            <w:r w:rsidRPr="00C60E81">
              <w:rPr>
                <w:sz w:val="14"/>
                <w:szCs w:val="14"/>
              </w:rPr>
              <w:t>Acil aydınlatma ve ikaz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 TALİMATLARI</w:t>
              <w:br/>
              <w:t>2.1.Acil durum talimatlarının uygulama kontrol kuralları </w:t>
              <w:br/>
              <w:t>2.2.Acil durum talimatlarının uygulanıp uygulanmadığının kontrolü </w:t>
            </w:r>
          </w:p>
        </w:tc>
        <w:tc>
          <w:tcPr>
            <w:tcW w:w="3260" w:type="dxa"/>
            <w:vAlign w:val="center"/>
          </w:tcPr>
          <w:p w:rsidR="00C60E81" w:rsidRPr="00C60E81" w:rsidRDefault="00C60E81" w:rsidP="00262F51">
            <w:pPr>
              <w:rPr>
                <w:sz w:val="14"/>
                <w:szCs w:val="14"/>
              </w:rPr>
            </w:pPr>
            <w:r w:rsidRPr="00C60E81">
              <w:rPr>
                <w:sz w:val="14"/>
                <w:szCs w:val="14"/>
              </w:rPr>
              <w:t>Acil durum talimatlarının uygulanıp uygulanmadığını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ACİL DURUM EKİPMANLARI</w:t>
              <w:br/>
              <w:t>3.1.Acil durum ekipmanları </w:t>
              <w:br/>
              <w:t>3.2.Acil	durum ekipmanının kontrolü </w:t>
            </w:r>
          </w:p>
        </w:tc>
        <w:tc>
          <w:tcPr>
            <w:tcW w:w="3260" w:type="dxa"/>
            <w:vAlign w:val="center"/>
          </w:tcPr>
          <w:p w:rsidR="00C60E81" w:rsidRPr="00C60E81" w:rsidRDefault="00C60E81" w:rsidP="00262F51">
            <w:pPr>
              <w:rPr>
                <w:sz w:val="14"/>
                <w:szCs w:val="14"/>
              </w:rPr>
            </w:pPr>
            <w:r w:rsidRPr="00C60E81">
              <w:rPr>
                <w:sz w:val="14"/>
                <w:szCs w:val="14"/>
              </w:rPr>
              <w:t>Acil durum ekipmanının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ACİL ÇIKIŞ YOL	VE KAPILARI</w:t>
              <w:br/>
              <w:t>4.1.Acil çıkış yol ve kapıları </w:t>
              <w:br/>
              <w:t>4.2.Acil çıkış yol ve kapılarının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Acil çıkış yol ve kapılarının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İLK YARDIM</w:t>
              <w:br/>
              <w:t>5.1.İlk yardım yapmak kuralları</w:t>
              <w:br/>
              <w:t>5.2.İlk yardım yapması veya yapılmasına yardım etme </w:t>
            </w:r>
          </w:p>
        </w:tc>
        <w:tc>
          <w:tcPr>
            <w:tcW w:w="3260" w:type="dxa"/>
            <w:vAlign w:val="center"/>
          </w:tcPr>
          <w:p w:rsidR="00C60E81" w:rsidRPr="00C60E81" w:rsidRDefault="00C60E81" w:rsidP="00262F51">
            <w:pPr>
              <w:rPr>
                <w:sz w:val="14"/>
                <w:szCs w:val="14"/>
              </w:rPr>
            </w:pPr>
            <w:r w:rsidRPr="00C60E81">
              <w:rPr>
                <w:sz w:val="14"/>
                <w:szCs w:val="14"/>
              </w:rPr>
              <w:t>İlk yardım yapar veya yapılmasına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ÖNLEME VE UYGULAMA İŞLEMLERİ</w:t>
              <w:br/>
              <w:t>1.	YANGIN	SÖNDÜRME EKİPMANLARI</w:t>
              <w:br/>
              <w:t>1.1.Yangın söndürme ekipmanın bulunma yeri ve kontrol kuralları </w:t>
              <w:br/>
              <w:t>1.2.Yangın söndürme ekipmanının kontrolü </w:t>
            </w:r>
          </w:p>
        </w:tc>
        <w:tc>
          <w:tcPr>
            <w:tcW w:w="3260" w:type="dxa"/>
            <w:vAlign w:val="center"/>
          </w:tcPr>
          <w:p w:rsidR="00C60E81" w:rsidRPr="00C60E81" w:rsidRDefault="00C60E81" w:rsidP="00262F51">
            <w:pPr>
              <w:rPr>
                <w:sz w:val="14"/>
                <w:szCs w:val="14"/>
              </w:rPr>
            </w:pPr>
            <w:r w:rsidRPr="00C60E81">
              <w:rPr>
                <w:sz w:val="14"/>
                <w:szCs w:val="14"/>
              </w:rPr>
              <w:t>Yangın söndürme ekipmanının yerindelik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YANICI	PARLAYICI MADDE DEPOLARI</w:t>
              <w:br/>
              <w:t>2.1.Yanıcı parlayıcı madde depolarının özellikleri </w:t>
              <w:br/>
              <w:t>2.2.Yanıcı parlayıcı madde depolarının kontrolü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OLUŞUMUNA NEDEN OLABİLECEK DURUMLARDA ÇALIŞMA ORTAMININ GÜVENLİĞİ</w:t>
              <w:br/>
              <w:t>3.1.Yangın oluşumuna neden olabilecek durumlarda çalışma ortamının güvenliğini sağlama kuralları </w:t>
              <w:br/>
              <w:t>3.2.Yangın oluşumuna neden olabilecek durumlarda çalışma ortamının güvenliği </w:t>
              <w:br/>
              <w:t/>
            </w:r>
          </w:p>
        </w:tc>
        <w:tc>
          <w:tcPr>
            <w:tcW w:w="3260" w:type="dxa"/>
            <w:vAlign w:val="center"/>
          </w:tcPr>
          <w:p w:rsidR="00C60E81" w:rsidRPr="00C60E81" w:rsidRDefault="00C60E81" w:rsidP="00262F51">
            <w:pPr>
              <w:rPr>
                <w:sz w:val="14"/>
                <w:szCs w:val="14"/>
              </w:rPr>
            </w:pPr>
            <w:r w:rsidRPr="00C60E81">
              <w:rPr>
                <w:sz w:val="14"/>
                <w:szCs w:val="14"/>
              </w:rPr>
              <w:t>Yangın oluşumuna neden olabilecek durumlarda çalışma ortamının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YANGIN SÖNDÜRME İHBAR VE ALARM SİSTEMLERİ</w:t>
              <w:br/>
              <w:t>4.1.Yangın söndürme ihbar ve alarm sistemlerinin özellikleri </w:t>
              <w:br/>
              <w:t>4.2.Yangın söndürme ihbar ve alarm sistemlerinin kontrolünün yapılması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YANGINA MÜDAHALE</w:t>
              <w:br/>
              <w:t>5.1.Yangına müdahale yöntemleri </w:t>
              <w:br/>
              <w:t>5.2.Yangına müdahale çalışmalarına destek verme </w:t>
            </w:r>
          </w:p>
        </w:tc>
        <w:tc>
          <w:tcPr>
            <w:tcW w:w="3260" w:type="dxa"/>
            <w:vAlign w:val="center"/>
          </w:tcPr>
          <w:p w:rsidR="00C60E81" w:rsidRPr="00C60E81" w:rsidRDefault="00C60E81" w:rsidP="00262F51">
            <w:pPr>
              <w:rPr>
                <w:sz w:val="14"/>
                <w:szCs w:val="14"/>
              </w:rPr>
            </w:pPr>
            <w:r w:rsidRPr="00C60E81">
              <w:rPr>
                <w:sz w:val="14"/>
                <w:szCs w:val="14"/>
              </w:rPr>
              <w:t>Yangına müdahale çalışmalarına destek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VE RAPORLAMA</w:t>
              <w:br/>
              <w:t>1.	KONTROL LİSTELERİ</w:t>
              <w:br/>
              <w:t>1.1.Kontrol listelerini doldurma şekli </w:t>
              <w:br/>
              <w:t>1.2.Kontrol listelerini doldurma</w:t>
              <w:br/>
              <w:t>2.	İSGYE UYGUN OLMAYAN HUSUSLARI KAYDETME VE RAPORLANMA</w:t>
              <w:br/>
              <w:t>2.1.İSG kurallarının raporlama yöntemleri </w:t>
              <w:br/>
              <w:t>2.2.İSGye uygun olmayan hususları  kaydetme  ve raporlama </w:t>
            </w:r>
          </w:p>
        </w:tc>
        <w:tc>
          <w:tcPr>
            <w:tcW w:w="3260" w:type="dxa"/>
            <w:vAlign w:val="center"/>
          </w:tcPr>
          <w:p w:rsidR="00C60E81" w:rsidRPr="00C60E81" w:rsidRDefault="00C60E81" w:rsidP="00262F51">
            <w:pPr>
              <w:rPr>
                <w:sz w:val="14"/>
                <w:szCs w:val="14"/>
              </w:rPr>
            </w:pPr>
            <w:r w:rsidRPr="00C60E81">
              <w:rPr>
                <w:sz w:val="14"/>
                <w:szCs w:val="14"/>
              </w:rPr>
              <w:t>Kontrol listelerini doldurur.</w:t>
              <w:br/>
              <w:t>İSGye uygun olmayan hususları kaydetme ve raporlama 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DENETİM VE DİSİPLİN UYGULAMALARINI TAKİP ETME</w:t>
              <w:br/>
              <w:t>3.1.Denetim ve disiplin uygulamaları</w:t>
              <w:br/>
              <w:t>3.2.Denetim ve disiplin uygulamalarını takip etme</w:t>
              <w:br/>
              <w:t>4.	ÇALIŞANLARIN İSG HAKKINDAKİ GÖRÜŞÖNERİLERİNİ KAYDETME VE BİLDİRME</w:t>
              <w:br/>
              <w:t>4.1.Çalışanların İSG hakkındaki görüş ve önerilerini kaydetme ve bildirme kuralları </w:t>
              <w:br/>
              <w:t>4.2.Çalışanların İSG hakkındaki görüş ve önerilerini kaydetme ve bildirme  </w:t>
              <w:br/>
              <w:t/>
            </w:r>
          </w:p>
        </w:tc>
        <w:tc>
          <w:tcPr>
            <w:tcW w:w="3260" w:type="dxa"/>
            <w:vAlign w:val="center"/>
          </w:tcPr>
          <w:p w:rsidR="00C60E81" w:rsidRPr="00C60E81" w:rsidRDefault="00C60E81" w:rsidP="00262F51">
            <w:pPr>
              <w:rPr>
                <w:sz w:val="14"/>
                <w:szCs w:val="14"/>
              </w:rPr>
            </w:pPr>
            <w:r w:rsidRPr="00C60E81">
              <w:rPr>
                <w:sz w:val="14"/>
                <w:szCs w:val="14"/>
              </w:rPr>
              <w:t>2. Dönem 2. Sınav Denetim ve disiplin uygulamalarını takip eder.</w:t>
              <w:br/>
              <w:t>Çalışanların İSG hakkındaki görüş ve önerilerini kaydeder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ANKET VE BENZERİ UYGULAMALARI TAKİP ETME VE BİLDİRME</w:t>
              <w:br/>
              <w:t>5.1.Anket ve benzeri uygulamaları takip etme ve bildirme kuralları </w:t>
              <w:br/>
              <w:t>5.2.Anket ve benzeri uygulamaları takip etme ve bildirme </w:t>
              <w:br/>
              <w:t>6.	RAMAK KALA KAZALARIN KAYDINI TUTMA VE BİLDİRME</w:t>
              <w:br/>
              <w:t>6.1.Ramak kala kazaların kaydını tutma ve bildirme kuralları </w:t>
              <w:br/>
              <w:t>6.2.Ramak kala kazaların kaydını tutma ve bildirme </w:t>
            </w:r>
          </w:p>
        </w:tc>
        <w:tc>
          <w:tcPr>
            <w:tcW w:w="3260" w:type="dxa"/>
            <w:vAlign w:val="center"/>
          </w:tcPr>
          <w:p w:rsidR="00C60E81" w:rsidRPr="00C60E81" w:rsidRDefault="00C60E81" w:rsidP="00262F51">
            <w:pPr>
              <w:rPr>
                <w:sz w:val="14"/>
                <w:szCs w:val="14"/>
              </w:rPr>
            </w:pPr>
            <w:r w:rsidRPr="00C60E81">
              <w:rPr>
                <w:sz w:val="14"/>
                <w:szCs w:val="14"/>
              </w:rPr>
              <w:t>Anket ve benzeri uygulamaları takip eder ve bildirir.</w:t>
              <w:br/>
              <w:t>Ramak kala kazaların kaydını tutar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KAZA HASTALIK VE OLAY ARAŞTIRMA RAPORLARININ HAZIRLANMASI</w:t>
              <w:br/>
              <w:t>7.1.Kaza hastalık ve olay araştırma raporlarının hazırlanma kuralları </w:t>
              <w:br/>
              <w:t>7.2.Kaza hastalık ve olay araştırma raporlarının hazırlanmasına katkıda bulunma</w:t>
              <w:br/>
              <w:t>8.	ÖDÜL VE BENZERİ UYGULAMALARIN YÜRÜTÜMÜ</w:t>
              <w:br/>
              <w:t>8.1.Ödül ve benzeri uygulamaların yürütümünde görüş bildirme kuralları </w:t>
              <w:br/>
              <w:t>8.2.Ödül ve benzeri uygulamaların yürütümünde görüş bildirme </w:t>
              <w:br/>
              <w:t>2.Dönem 2.Sınav </w:t>
            </w:r>
          </w:p>
        </w:tc>
        <w:tc>
          <w:tcPr>
            <w:tcW w:w="3260" w:type="dxa"/>
            <w:vAlign w:val="center"/>
          </w:tcPr>
          <w:p w:rsidR="00C60E81" w:rsidRPr="00C60E81" w:rsidRDefault="00C60E81" w:rsidP="00262F51">
            <w:pPr>
              <w:rPr>
                <w:sz w:val="14"/>
                <w:szCs w:val="14"/>
              </w:rPr>
            </w:pPr>
            <w:r w:rsidRPr="00C60E81">
              <w:rPr>
                <w:sz w:val="14"/>
                <w:szCs w:val="14"/>
              </w:rPr>
              <w:t>Kaza hastalık ve olay araştırma raporlarının hazırlanmasına katkıda bulunur.</w:t>
              <w:br/>
              <w:t>Ödül ve benzeri uygulamaların yürütülmesinde görüş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isg standart donanımları ikaz ve uyarı işaretleri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