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GRAFK VE FOTOğRAF ALANI 10. SINIF  BLGSAYARDA GRAFK TASARıM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VEKTÖREL ÇİZİM</w:t>
              <w:br/>
              <w:t>1.1. VEKTÖREL ÇİZİM PROGRAMI </w:t>
              <w:br/>
              <w:t>1.1.1. Programın Arayüzü </w:t>
              <w:br/>
              <w:t>1.1.2. Araçlar Paneli </w:t>
              <w:br/>
              <w:t>1.1.3. Yeni Belge Açma ve Kaydetme </w:t>
              <w:br/>
              <w:t>ETKİNLİK 1 </w:t>
              <w:br/>
              <w:t/>
            </w:r>
          </w:p>
        </w:tc>
        <w:tc>
          <w:tcPr>
            <w:tcW w:w="3260" w:type="dxa"/>
            <w:vAlign w:val="center"/>
          </w:tcPr>
          <w:p w:rsidR="00C60E81" w:rsidRPr="00C60E81" w:rsidRDefault="00C60E81" w:rsidP="00262F51">
            <w:pPr>
              <w:rPr>
                <w:sz w:val="14"/>
                <w:szCs w:val="14"/>
              </w:rPr>
            </w:pPr>
            <w:r w:rsidRPr="00C60E81">
              <w:rPr>
                <w:sz w:val="14"/>
                <w:szCs w:val="14"/>
              </w:rPr>
              <w:t>Vektörel tabanlı programda geometrik çizimler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Görüntüyü Yakınlaştırıp Uzaklaştırma </w:t>
              <w:br/>
              <w:t>1.1.5. Çalışma Alanında El Aracı İle Gezinme </w:t>
              <w:br/>
              <w:t>1.1.6. Seçim Araçları </w:t>
              <w:br/>
              <w:t>1.1.7. Çizim Araçları </w:t>
              <w:br/>
              <w:t>1.1.8. Çalışılmış Bir Dokümanı Farklı Formatlarda Kaydetme </w:t>
              <w:br/>
              <w:t>ETKİNLİK 2 </w:t>
              <w:br/>
              <w:t>UYGULAMA 1 </w:t>
            </w:r>
          </w:p>
        </w:tc>
        <w:tc>
          <w:tcPr>
            <w:tcW w:w="3260" w:type="dxa"/>
            <w:vAlign w:val="center"/>
          </w:tcPr>
          <w:p w:rsidR="00C60E81" w:rsidRPr="00C60E81" w:rsidRDefault="00C60E81" w:rsidP="00262F51">
            <w:pPr>
              <w:rPr>
                <w:sz w:val="14"/>
                <w:szCs w:val="14"/>
              </w:rPr>
            </w:pPr>
            <w:r w:rsidRPr="00C60E81">
              <w:rPr>
                <w:sz w:val="14"/>
                <w:szCs w:val="14"/>
              </w:rPr>
              <w:t>Vektörel tabanlı programda geometrik çizimler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BOYUTLANDIRMA VE YÖNLENDİRME ARAÇLARI İLE ÇALIŞMA</w:t>
              <w:br/>
              <w:t>1.2.1. Efekt Menüsü </w:t>
              <w:br/>
              <w:t>1.2.2. Döndürme ve Yönlendirme Menüsü </w:t>
              <w:br/>
              <w:t>UYGULAMA 2</w:t>
              <w:br/>
              <w:t>1.2.3. Şekillendirme Araçları </w:t>
              <w:br/>
              <w:t>1.2.4. Vektörel Programda Nesneleri Gruplama ve Çözme </w:t>
              <w:br/>
              <w:t>1.2.5. Geometrik Formları Birleştirme ve Çıkarma </w:t>
            </w:r>
          </w:p>
        </w:tc>
        <w:tc>
          <w:tcPr>
            <w:tcW w:w="3260" w:type="dxa"/>
            <w:vAlign w:val="center"/>
          </w:tcPr>
          <w:p w:rsidR="00C60E81" w:rsidRPr="00C60E81" w:rsidRDefault="00C60E81" w:rsidP="00262F51">
            <w:pPr>
              <w:rPr>
                <w:sz w:val="14"/>
                <w:szCs w:val="14"/>
              </w:rPr>
            </w:pPr>
            <w:r w:rsidRPr="00C60E81">
              <w:rPr>
                <w:sz w:val="14"/>
                <w:szCs w:val="14"/>
              </w:rPr>
              <w:t>Vektörel tabanlı programda geometrik formlardan tasarı ilkelerine göre düzenleme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ETKİNLİK 3 -4</w:t>
              <w:br/>
              <w:t>1.2.6. Geometrik Formların Dolgu ve Çizgi Rengini Değiştirme </w:t>
              <w:br/>
              <w:t>1.2.7. Dilimleme ve Kesme Araçları </w:t>
              <w:br/>
              <w:t>1.2.8. Sembolize Araçları </w:t>
              <w:br/>
              <w:t>1.2.9. Grafik Araçları </w:t>
              <w:br/>
              <w:t>1.2.10. Nesneleri Birbirine Hizalama ve Sayfaya Hizalama </w:t>
              <w:br/>
              <w:t>1.2.11. Nesneleri Çoğaltma </w:t>
            </w:r>
          </w:p>
        </w:tc>
        <w:tc>
          <w:tcPr>
            <w:tcW w:w="3260" w:type="dxa"/>
            <w:vAlign w:val="center"/>
          </w:tcPr>
          <w:p w:rsidR="00C60E81" w:rsidRPr="00C60E81" w:rsidRDefault="00C60E81" w:rsidP="00262F51">
            <w:pPr>
              <w:rPr>
                <w:sz w:val="14"/>
                <w:szCs w:val="14"/>
              </w:rPr>
            </w:pPr>
            <w:r w:rsidRPr="00C60E81">
              <w:rPr>
                <w:sz w:val="14"/>
                <w:szCs w:val="14"/>
              </w:rPr>
              <w:t>Vektörel tabanlı programda geometrik formlardan tasarı ilkelerine göre düzenleme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1.2.12. Ruler </w:t>
              <w:br/>
              <w:t>UYGULAMA 3 - 4</w:t>
              <w:br/>
              <w:t>1.3. METİN DÜZENLEME </w:t>
              <w:br/>
              <w:t>1.3.1. Nokta Metin ve Alan Metni Oluşturma </w:t>
              <w:br/>
              <w:t>UYGULAMA 5 - 6</w:t>
              <w:br/>
              <w:t>1.3.2. Boyama Araçları </w:t>
              <w:br/>
              <w:t>UYGULAMA 7 </w:t>
            </w:r>
          </w:p>
        </w:tc>
        <w:tc>
          <w:tcPr>
            <w:tcW w:w="3260" w:type="dxa"/>
            <w:vAlign w:val="center"/>
          </w:tcPr>
          <w:p w:rsidR="00C60E81" w:rsidRPr="00C60E81" w:rsidRDefault="00C60E81" w:rsidP="00262F51">
            <w:pPr>
              <w:rPr>
                <w:sz w:val="14"/>
                <w:szCs w:val="14"/>
              </w:rPr>
            </w:pPr>
            <w:r w:rsidRPr="00C60E81">
              <w:rPr>
                <w:sz w:val="14"/>
                <w:szCs w:val="14"/>
              </w:rPr>
              <w:t>Vektörel tabanlı programda basit metin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TİPOGRAFİK DÜZENLEMELER</w:t>
              <w:br/>
              <w:t>2.1. TİPOGRAFİ </w:t>
              <w:br/>
              <w:t>2.1.1. Tipografinin Tarihî Gelişimi </w:t>
              <w:br/>
              <w:t>2.1.2. Tipografide Renk </w:t>
              <w:br/>
              <w:t>2.1.3. Vektörel Programda Yazı </w:t>
              <w:br/>
              <w:t>ETKİNLİK 1 </w:t>
            </w:r>
          </w:p>
        </w:tc>
        <w:tc>
          <w:tcPr>
            <w:tcW w:w="3260" w:type="dxa"/>
            <w:vAlign w:val="center"/>
          </w:tcPr>
          <w:p w:rsidR="00C60E81" w:rsidRPr="00C60E81" w:rsidRDefault="00C60E81" w:rsidP="00262F51">
            <w:pPr>
              <w:rPr>
                <w:sz w:val="14"/>
                <w:szCs w:val="14"/>
              </w:rPr>
            </w:pPr>
            <w:r w:rsidRPr="00C60E81">
              <w:rPr>
                <w:sz w:val="14"/>
                <w:szCs w:val="14"/>
              </w:rPr>
              <w:t>Tipografik elemanlarla kompozisyon ilkelerine uygun yüzey düzenlemesi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Tipografik Yüzey Düzenleme </w:t>
              <w:br/>
              <w:t>2.1.5. Yüzey Düzenleme Örnekleri </w:t>
              <w:br/>
              <w:t>UYGULAMA 1</w:t>
              <w:br/>
              <w:t>2.2. KELİME VE FORM İLİŞKİSİ </w:t>
              <w:br/>
              <w:t>UYGULAMA 2 </w:t>
            </w:r>
          </w:p>
        </w:tc>
        <w:tc>
          <w:tcPr>
            <w:tcW w:w="3260" w:type="dxa"/>
            <w:vAlign w:val="center"/>
          </w:tcPr>
          <w:p w:rsidR="00C60E81" w:rsidRPr="00C60E81" w:rsidRDefault="00C60E81" w:rsidP="00262F51">
            <w:pPr>
              <w:rPr>
                <w:sz w:val="14"/>
                <w:szCs w:val="14"/>
              </w:rPr>
            </w:pPr>
            <w:r w:rsidRPr="00C60E81">
              <w:rPr>
                <w:sz w:val="14"/>
                <w:szCs w:val="14"/>
              </w:rPr>
              <w:t>Seçilen bir nesnenin yalın formu içine nesnenin adını okunaklı biçimde deforme ederek tipografik düzenleme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 Fontlarda Deformasyon </w:t>
              <w:br/>
              <w:t>2.2.2. Nesnelerin Formuna Göre Deformasyon </w:t>
              <w:br/>
              <w:t>ETKİNLİK 2 </w:t>
              <w:br/>
              <w:t>UYGULAMA 3  </w:t>
              <w:br/>
              <w:t/>
              <w:br/>
              <w:t>1.Dönem 1.Sınav </w:t>
            </w:r>
          </w:p>
        </w:tc>
        <w:tc>
          <w:tcPr>
            <w:tcW w:w="3260" w:type="dxa"/>
            <w:vAlign w:val="center"/>
          </w:tcPr>
          <w:p w:rsidR="00C60E81" w:rsidRPr="00C60E81" w:rsidRDefault="00C60E81" w:rsidP="00262F51">
            <w:pPr>
              <w:rPr>
                <w:sz w:val="14"/>
                <w:szCs w:val="14"/>
              </w:rPr>
            </w:pPr>
            <w:r w:rsidRPr="00C60E81">
              <w:rPr>
                <w:sz w:val="14"/>
                <w:szCs w:val="14"/>
              </w:rPr>
              <w:t>Seçilen bir nesnenin yalın formu içine nesnenin adını okunaklı biçimde deforme ederek tipografik düzenleme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TİPOGRAFİK DÜZENLEMELER </w:t>
              <w:br/>
              <w:t>2.3.1. Tipografide Görsel Hiyerarşi </w:t>
              <w:br/>
              <w:t>ETKİNLİK 3 </w:t>
              <w:br/>
              <w:t>UYGULAMA 4 </w:t>
              <w:br/>
              <w:t/>
            </w:r>
          </w:p>
        </w:tc>
        <w:tc>
          <w:tcPr>
            <w:tcW w:w="3260" w:type="dxa"/>
            <w:vAlign w:val="center"/>
          </w:tcPr>
          <w:p w:rsidR="00C60E81" w:rsidRPr="00C60E81" w:rsidRDefault="00C60E81" w:rsidP="00262F51">
            <w:pPr>
              <w:rPr>
                <w:sz w:val="14"/>
                <w:szCs w:val="14"/>
              </w:rPr>
            </w:pPr>
            <w:r w:rsidRPr="00C60E81">
              <w:rPr>
                <w:sz w:val="14"/>
                <w:szCs w:val="14"/>
              </w:rPr>
              <w:t>1. Dönem 1. Sınav Tipografik elemanları görsel hiyerarşiyi dikkate alarak tipografik sistemlere göre yüzey üzerinde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Tipografik Sistemler </w:t>
              <w:br/>
              <w:t>UYGULAMA 5 </w:t>
              <w:br/>
              <w:t>ETKİNLİK 4 </w:t>
              <w:br/>
              <w:t>2.3.3. Tipografik Düzenleme Örnekleri </w:t>
              <w:br/>
              <w:t>UYGULAMA 6 </w:t>
            </w:r>
          </w:p>
        </w:tc>
        <w:tc>
          <w:tcPr>
            <w:tcW w:w="3260" w:type="dxa"/>
            <w:vAlign w:val="center"/>
          </w:tcPr>
          <w:p w:rsidR="00C60E81" w:rsidRPr="00C60E81" w:rsidRDefault="00C60E81" w:rsidP="00262F51">
            <w:pPr>
              <w:rPr>
                <w:sz w:val="14"/>
                <w:szCs w:val="14"/>
              </w:rPr>
            </w:pPr>
            <w:r w:rsidRPr="00C60E81">
              <w:rPr>
                <w:sz w:val="14"/>
                <w:szCs w:val="14"/>
              </w:rPr>
              <w:t>Tipografik elemanları görsel hiyerarşiyi dikkate alarak tipografik sistemlere göre yüzey üzerinde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TASARIMA HAZIRLIK</w:t>
              <w:br/>
              <w:t>3.1. KURUMSAL KİMLİK KILAVUZU </w:t>
              <w:br/>
              <w:t>3.1.1. Kurumsal Kimliğin Tarihî Gelişimi </w:t>
              <w:br/>
              <w:t>3.1.2. Kurumsal Kimliğin Önemi </w:t>
              <w:br/>
              <w:t>3.1.3. Kurumsal Kimlik Unsurları </w:t>
              <w:br/>
              <w:t>ETKİNLİK 1 </w:t>
            </w:r>
          </w:p>
        </w:tc>
        <w:tc>
          <w:tcPr>
            <w:tcW w:w="3260" w:type="dxa"/>
            <w:vAlign w:val="center"/>
          </w:tcPr>
          <w:p w:rsidR="00C60E81" w:rsidRPr="00C60E81" w:rsidRDefault="00C60E81" w:rsidP="00262F51">
            <w:pPr>
              <w:rPr>
                <w:sz w:val="14"/>
                <w:szCs w:val="14"/>
              </w:rPr>
            </w:pPr>
            <w:r w:rsidRPr="00C60E81">
              <w:rPr>
                <w:sz w:val="14"/>
                <w:szCs w:val="14"/>
              </w:rPr>
              <w:t>Kurumsal kimlik kılavuzu örneklerini kurum özellikleri ile bağlantı kurarak net bir şekilde tahlil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3.1.4. Kurumsal Kimlik Çeşitleri </w:t>
              <w:br/>
              <w:t>3.1.5. Millî Eğitim Bakanlığının Kurumsal Kimliğinin İncelenmesi </w:t>
              <w:br/>
              <w:t>UYGULAMA 1 </w:t>
              <w:br/>
              <w:t>3.2. BİLGİLENDİRME DOSYASINI ANALİZ ETME </w:t>
              <w:br/>
              <w:t>3.2.1. Bilgilendirme Dosyasında Kullanılan Temel Kavramlar </w:t>
              <w:br/>
              <w:t>3.2.2. Bilgilendirme Dosyası Hazırlamak </w:t>
              <w:br/>
              <w:t>UYGULAMA 2 </w:t>
            </w:r>
          </w:p>
        </w:tc>
        <w:tc>
          <w:tcPr>
            <w:tcW w:w="3260" w:type="dxa"/>
            <w:vAlign w:val="center"/>
          </w:tcPr>
          <w:p w:rsidR="00C60E81" w:rsidRPr="00C60E81" w:rsidRDefault="00C60E81" w:rsidP="00262F51">
            <w:pPr>
              <w:rPr>
                <w:sz w:val="14"/>
                <w:szCs w:val="14"/>
              </w:rPr>
            </w:pPr>
            <w:r w:rsidRPr="00C60E81">
              <w:rPr>
                <w:sz w:val="14"/>
                <w:szCs w:val="14"/>
              </w:rPr>
              <w:t>Brief dosyasındaki pazar ürün ya da hizmet ve hedef kitleye yönelik verileri net bir şekilde tahlil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AMBLEM VE LOGO</w:t>
              <w:br/>
              <w:t>4.1. KURUM SEMBOLÜ </w:t>
              <w:br/>
              <w:t>4.1.1. Amblem </w:t>
              <w:br/>
              <w:t>ETKİNLİK 1 </w:t>
              <w:br/>
              <w:t>ETKİNLİK 2 </w:t>
            </w:r>
          </w:p>
        </w:tc>
        <w:tc>
          <w:tcPr>
            <w:tcW w:w="3260" w:type="dxa"/>
            <w:vAlign w:val="center"/>
          </w:tcPr>
          <w:p w:rsidR="00C60E81" w:rsidRPr="00C60E81" w:rsidRDefault="00C60E81" w:rsidP="00262F51">
            <w:pPr>
              <w:rPr>
                <w:sz w:val="14"/>
                <w:szCs w:val="14"/>
              </w:rPr>
            </w:pPr>
            <w:r w:rsidRPr="00C60E81">
              <w:rPr>
                <w:sz w:val="14"/>
                <w:szCs w:val="14"/>
              </w:rPr>
              <w:t>Kurumun özelliklerine göre siyah beyaz ve renkli amblem  logo eskiz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Amblem Tasarımında Aranan Özellikler </w:t>
              <w:br/>
              <w:t>4.1.3. Logo </w:t>
              <w:br/>
              <w:t>4.1.4. Logotype </w:t>
              <w:br/>
              <w:t>ETKİNLİK 3 </w:t>
            </w:r>
          </w:p>
        </w:tc>
        <w:tc>
          <w:tcPr>
            <w:tcW w:w="3260" w:type="dxa"/>
            <w:vAlign w:val="center"/>
          </w:tcPr>
          <w:p w:rsidR="00C60E81" w:rsidRPr="00C60E81" w:rsidRDefault="00C60E81" w:rsidP="00262F51">
            <w:pPr>
              <w:rPr>
                <w:sz w:val="14"/>
                <w:szCs w:val="14"/>
              </w:rPr>
            </w:pPr>
            <w:r w:rsidRPr="00C60E81">
              <w:rPr>
                <w:sz w:val="14"/>
                <w:szCs w:val="14"/>
              </w:rPr>
              <w:t>Kurumun özelliklerine göre siyah beyaz ve renkli amblem  logo eskiz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ETKİNLİK 4 </w:t>
              <w:br/>
              <w:t>4.1.5. Kurum İşaretinde Dikkat Edilmesi Gerekenler </w:t>
              <w:br/>
              <w:t>4.1.6. Eskiz Çizimleri </w:t>
              <w:br/>
              <w:t>UYGULAMA 1 </w:t>
            </w:r>
          </w:p>
        </w:tc>
        <w:tc>
          <w:tcPr>
            <w:tcW w:w="3260" w:type="dxa"/>
            <w:vAlign w:val="center"/>
          </w:tcPr>
          <w:p w:rsidR="00C60E81" w:rsidRPr="00C60E81" w:rsidRDefault="00C60E81" w:rsidP="00262F51">
            <w:pPr>
              <w:rPr>
                <w:sz w:val="14"/>
                <w:szCs w:val="14"/>
              </w:rPr>
            </w:pPr>
            <w:r w:rsidRPr="00C60E81">
              <w:rPr>
                <w:sz w:val="14"/>
                <w:szCs w:val="14"/>
              </w:rPr>
              <w:t>Kurumun özelliklerine göre siyah beyaz ve renkli amblem  logo eskiz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VEKTÖREL ÇİZİM PROGRAMINDA AMBLEM LOGO LOGOTYPE OLUŞTURMA </w:t>
              <w:br/>
              <w:t>4.2.1. Görsel Ögeleri Bilgisayara Aktarma  </w:t>
              <w:br/>
              <w:t>1.Dönem 2.Sınav </w:t>
            </w:r>
          </w:p>
        </w:tc>
        <w:tc>
          <w:tcPr>
            <w:tcW w:w="3260" w:type="dxa"/>
            <w:vAlign w:val="center"/>
          </w:tcPr>
          <w:p w:rsidR="00C60E81" w:rsidRPr="00C60E81" w:rsidRDefault="00C60E81" w:rsidP="00262F51">
            <w:pPr>
              <w:rPr>
                <w:sz w:val="14"/>
                <w:szCs w:val="14"/>
              </w:rPr>
            </w:pPr>
            <w:r w:rsidRPr="00C60E81">
              <w:rPr>
                <w:sz w:val="14"/>
                <w:szCs w:val="14"/>
              </w:rPr>
              <w:t>Belirlenen amblem  logo eskizini dijital ortama aktararak istenilen sürede baskıya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 Çizim </w:t>
              <w:br/>
              <w:t>ETKİNLİK 5 </w:t>
              <w:br/>
              <w:t>UYGULAMA 2 </w:t>
            </w:r>
          </w:p>
        </w:tc>
        <w:tc>
          <w:tcPr>
            <w:tcW w:w="3260" w:type="dxa"/>
            <w:vAlign w:val="center"/>
          </w:tcPr>
          <w:p w:rsidR="00C60E81" w:rsidRPr="00C60E81" w:rsidRDefault="00C60E81" w:rsidP="00262F51">
            <w:pPr>
              <w:rPr>
                <w:sz w:val="14"/>
                <w:szCs w:val="14"/>
              </w:rPr>
            </w:pPr>
            <w:r w:rsidRPr="00C60E81">
              <w:rPr>
                <w:sz w:val="14"/>
                <w:szCs w:val="14"/>
              </w:rPr>
              <w:t>1. Dönem 2. Sınav Belirlenen amblem  logo eskizini dijital ortama aktararak istenilen sürede baskıya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KURUMSAL KİMLİK KILAVUZUNA AMBLEM LOGO LOGOTYPE YERLEŞTİRME</w:t>
              <w:br/>
              <w:t>4.3.1. Kurumsal Kimlik Kılavuzuna Amblem Logo ve Logotype Yerleştirmede Dikkat Edilecek Hususlar </w:t>
              <w:br/>
              <w:t>UYGULAMA 3 </w:t>
            </w:r>
          </w:p>
        </w:tc>
        <w:tc>
          <w:tcPr>
            <w:tcW w:w="3260" w:type="dxa"/>
            <w:vAlign w:val="center"/>
          </w:tcPr>
          <w:p w:rsidR="00C60E81" w:rsidRPr="00C60E81" w:rsidRDefault="00C60E81" w:rsidP="00262F51">
            <w:pPr>
              <w:rPr>
                <w:sz w:val="14"/>
                <w:szCs w:val="14"/>
              </w:rPr>
            </w:pPr>
            <w:r w:rsidRPr="00C60E81">
              <w:rPr>
                <w:sz w:val="14"/>
                <w:szCs w:val="14"/>
              </w:rPr>
              <w:t>Kurumsal kimlik kılavuzunda amblem ve logonun kullanım biçimlerini gösteren bölümleri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KARTVİZİT-ANTETLİ KÂĞIT-ZARF</w:t>
              <w:br/>
              <w:t>5.1. KARTVİZİT-ANTETLİ KÂĞIT-ZARF ÇALIŞMALARI</w:t>
              <w:br/>
              <w:t>5.1.1 Kartvizit </w:t>
              <w:br/>
              <w:t>ETKİNLİK 1 </w:t>
              <w:br/>
              <w:t>ETKİNLİK 2 </w:t>
            </w:r>
          </w:p>
        </w:tc>
        <w:tc>
          <w:tcPr>
            <w:tcW w:w="3260" w:type="dxa"/>
            <w:vAlign w:val="center"/>
          </w:tcPr>
          <w:p w:rsidR="00C60E81" w:rsidRPr="00C60E81" w:rsidRDefault="00C60E81" w:rsidP="00262F51">
            <w:pPr>
              <w:rPr>
                <w:sz w:val="14"/>
                <w:szCs w:val="14"/>
              </w:rPr>
            </w:pPr>
            <w:r w:rsidRPr="00C60E81">
              <w:rPr>
                <w:sz w:val="14"/>
                <w:szCs w:val="14"/>
              </w:rPr>
              <w:t>Kurum özelliklerine göre kartvizit antetli kâğıt ve zarfın siyah beyaz ve renkli eskiz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5.1.2. Antetli Kâğıt </w:t>
              <w:br/>
              <w:t>ETKİNLİK 3 </w:t>
              <w:br/>
              <w:t>5.1.3. Zarf </w:t>
              <w:br/>
              <w:t>ETKİNLİK 4 </w:t>
            </w:r>
          </w:p>
        </w:tc>
        <w:tc>
          <w:tcPr>
            <w:tcW w:w="3260" w:type="dxa"/>
            <w:vAlign w:val="center"/>
          </w:tcPr>
          <w:p w:rsidR="00C60E81" w:rsidRPr="00C60E81" w:rsidRDefault="00C60E81" w:rsidP="00262F51">
            <w:pPr>
              <w:rPr>
                <w:sz w:val="14"/>
                <w:szCs w:val="14"/>
              </w:rPr>
            </w:pPr>
            <w:r w:rsidRPr="00C60E81">
              <w:rPr>
                <w:sz w:val="14"/>
                <w:szCs w:val="14"/>
              </w:rPr>
              <w:t>Kurum özelliklerine göre kartvizit antetli kâğıt ve zarfın siyah beyaz ve renkli eskiz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1 </w:t>
              <w:br/>
              <w:t>5.2. VEKTÖREL ÇİZİM PROGRAMINDA KARTVİZİT-ANTETLİ KÂĞIT-ZARF OLUŞTURMA </w:t>
              <w:br/>
              <w:t>5.2.1. Yapılan Eskizleri Dijital Ortama Aktamadan Önce Dikkat Edilmesi Gereken Hususlar </w:t>
            </w:r>
          </w:p>
        </w:tc>
        <w:tc>
          <w:tcPr>
            <w:tcW w:w="3260" w:type="dxa"/>
            <w:vAlign w:val="center"/>
          </w:tcPr>
          <w:p w:rsidR="00C60E81" w:rsidRPr="00C60E81" w:rsidRDefault="00C60E81" w:rsidP="00262F51">
            <w:pPr>
              <w:rPr>
                <w:sz w:val="14"/>
                <w:szCs w:val="14"/>
              </w:rPr>
            </w:pPr>
            <w:r w:rsidRPr="00C60E81">
              <w:rPr>
                <w:sz w:val="14"/>
                <w:szCs w:val="14"/>
              </w:rPr>
              <w:t>Belirlenen kartvizit antetli kâğıt ve zarf eskizlerini dijital ortama aktararak istenilen sürede baskıya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5.2.2. Eskizleri Dijital Ortama Aktarma </w:t>
              <w:br/>
              <w:t>UYGULAMA 2 </w:t>
            </w:r>
          </w:p>
        </w:tc>
        <w:tc>
          <w:tcPr>
            <w:tcW w:w="3260" w:type="dxa"/>
            <w:vAlign w:val="center"/>
          </w:tcPr>
          <w:p w:rsidR="00C60E81" w:rsidRPr="00C60E81" w:rsidRDefault="00C60E81" w:rsidP="00262F51">
            <w:pPr>
              <w:rPr>
                <w:sz w:val="14"/>
                <w:szCs w:val="14"/>
              </w:rPr>
            </w:pPr>
            <w:r w:rsidRPr="00C60E81">
              <w:rPr>
                <w:sz w:val="14"/>
                <w:szCs w:val="14"/>
              </w:rPr>
              <w:t>Belirlenen kartvizit antetli kâğıt ve zarf eskizlerini dijital ortama aktararak istenilen sürede baskıya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GÖRÜNTÜ DÜZENLEME</w:t>
              <w:br/>
              <w:t>6.1. GÖRÜNTÜ DÜZENLEME PROGRAMI </w:t>
              <w:br/>
              <w:t>6.1.1. Piksel Tabanlı Program Çalışma Alanı </w:t>
              <w:br/>
              <w:t>6.1.2. Araçlar Paneli </w:t>
              <w:br/>
              <w:t>6.1.3. Kontrol Paneli </w:t>
              <w:br/>
              <w:t>6.1.4. Kayar Paneller </w:t>
              <w:br/>
              <w:t>6.1.5. Dosyaya Görsel Ekleme </w:t>
              <w:br/>
              <w:t>ETKİNLİK 1 </w:t>
            </w:r>
          </w:p>
        </w:tc>
        <w:tc>
          <w:tcPr>
            <w:tcW w:w="3260" w:type="dxa"/>
            <w:vAlign w:val="center"/>
          </w:tcPr>
          <w:p w:rsidR="00C60E81" w:rsidRPr="00C60E81" w:rsidRDefault="00C60E81" w:rsidP="00262F51">
            <w:pPr>
              <w:rPr>
                <w:sz w:val="14"/>
                <w:szCs w:val="14"/>
              </w:rPr>
            </w:pPr>
            <w:r w:rsidRPr="00C60E81">
              <w:rPr>
                <w:sz w:val="14"/>
                <w:szCs w:val="14"/>
              </w:rPr>
              <w:t>Piksel tabanlı programda tasarımın amacına göre görselin boyutlarını ayarlar ve kaydeder.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6.1.6. Katmanlar </w:t>
              <w:br/>
              <w:t>ETKİNLİK 2 </w:t>
              <w:br/>
              <w:t>6.1.7. Boyutlandırma </w:t>
              <w:br/>
              <w:t>6.1.8. Otomatik Görüntü Ayarları </w:t>
              <w:br/>
              <w:t>6.1.9. Kayıt </w:t>
              <w:br/>
              <w:t>UYGULAMA 1 </w:t>
              <w:br/>
              <w:t>6.2. FOTOĞRAF DÜZENLEME </w:t>
              <w:br/>
              <w:t>6.2.1. Bölgesel Renk Ayarları </w:t>
              <w:br/>
              <w:t>UYGULAMA 2 </w:t>
            </w:r>
          </w:p>
        </w:tc>
        <w:tc>
          <w:tcPr>
            <w:tcW w:w="3260" w:type="dxa"/>
            <w:vAlign w:val="center"/>
          </w:tcPr>
          <w:p w:rsidR="00C60E81" w:rsidRPr="00C60E81" w:rsidRDefault="00C60E81" w:rsidP="00262F51">
            <w:pPr>
              <w:rPr>
                <w:sz w:val="14"/>
                <w:szCs w:val="14"/>
              </w:rPr>
            </w:pPr>
            <w:r w:rsidRPr="00C60E81">
              <w:rPr>
                <w:sz w:val="14"/>
                <w:szCs w:val="14"/>
              </w:rPr>
              <w:t>Piksel tabanlı programda görseli rötuşlar ve kaydeder.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6.2.2. Düzeltme Araçları </w:t>
              <w:br/>
              <w:t>6.2.3. Clone Stamp Tool </w:t>
              <w:br/>
              <w:t>UYGULAMA 3 </w:t>
              <w:br/>
              <w:t>6.2.4. Filter Menüsü </w:t>
              <w:br/>
              <w:t>6.2.5. Değişikliklerin Kaydı </w:t>
              <w:br/>
              <w:t>UYGULAMA 4  </w:t>
              <w:br/>
              <w:t/>
              <w:br/>
              <w:t>2.Dönem 1.Sınav </w:t>
            </w:r>
          </w:p>
        </w:tc>
        <w:tc>
          <w:tcPr>
            <w:tcW w:w="3260" w:type="dxa"/>
            <w:vAlign w:val="center"/>
          </w:tcPr>
          <w:p w:rsidR="00C60E81" w:rsidRPr="00C60E81" w:rsidRDefault="00C60E81" w:rsidP="00262F51">
            <w:pPr>
              <w:rPr>
                <w:sz w:val="14"/>
                <w:szCs w:val="14"/>
              </w:rPr>
            </w:pPr>
            <w:r w:rsidRPr="00C60E81">
              <w:rPr>
                <w:sz w:val="14"/>
                <w:szCs w:val="14"/>
              </w:rPr>
              <w:t>Piksel tabanlı programda görseli rötuşlar ve kaydeder.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RENK AYARLARI YAPMA </w:t>
              <w:br/>
              <w:t>6.3.1. Görüntü Modları </w:t>
              <w:br/>
              <w:t>6.3.2. Görüntü Ayarları </w:t>
              <w:br/>
              <w:t>ETKİNLİK 3 -4</w:t>
              <w:br/>
              <w:t>6.3.3. Görüntü Düzenleme Araçları </w:t>
              <w:br/>
              <w:t>ETKİNLİK 5 -6</w:t>
              <w:br/>
              <w:t>UYGULAMA 5 </w:t>
            </w:r>
          </w:p>
        </w:tc>
        <w:tc>
          <w:tcPr>
            <w:tcW w:w="3260" w:type="dxa"/>
            <w:vAlign w:val="center"/>
          </w:tcPr>
          <w:p w:rsidR="00C60E81" w:rsidRPr="00C60E81" w:rsidRDefault="00C60E81" w:rsidP="00262F51">
            <w:pPr>
              <w:rPr>
                <w:sz w:val="14"/>
                <w:szCs w:val="14"/>
              </w:rPr>
            </w:pPr>
            <w:r w:rsidRPr="00C60E81">
              <w:rPr>
                <w:sz w:val="14"/>
                <w:szCs w:val="14"/>
              </w:rPr>
              <w:t>2. Dönem 1. Sınav Görsellerin orijinal çözünürlüklerini düşürmeden renk ve ışık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DAVETİYE TASARIMI</w:t>
              <w:br/>
              <w:t>7.1. DAVETİYE TASARIMI </w:t>
              <w:br/>
              <w:t>7.1.1. Davetiye Tasarımında Dikkat Edilmesi Gereken Noktalar </w:t>
              <w:br/>
              <w:t>7.1.2. Davetiye Eskizi Hazırlama </w:t>
              <w:br/>
              <w:t>ETKİNLİK 1 </w:t>
              <w:br/>
              <w:t>UYGULAMA 1 </w:t>
            </w:r>
          </w:p>
        </w:tc>
        <w:tc>
          <w:tcPr>
            <w:tcW w:w="3260" w:type="dxa"/>
            <w:vAlign w:val="center"/>
          </w:tcPr>
          <w:p w:rsidR="00C60E81" w:rsidRPr="00C60E81" w:rsidRDefault="00C60E81" w:rsidP="00262F51">
            <w:pPr>
              <w:rPr>
                <w:sz w:val="14"/>
                <w:szCs w:val="14"/>
              </w:rPr>
            </w:pPr>
            <w:r w:rsidRPr="00C60E81">
              <w:rPr>
                <w:sz w:val="14"/>
                <w:szCs w:val="14"/>
              </w:rPr>
              <w:t>Konu özelliğine göre davetiye eskiz çalışması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VEKTÖREL ÇİZİM PROGRAMINDA DAVETİYE OLUŞTURMA </w:t>
              <w:br/>
              <w:t>7.2.1. Vektörel Programda Katmanlarla Çalışma </w:t>
              <w:br/>
              <w:t>7.2.2. Tasarıma Özel Bıçak Hazırlama </w:t>
              <w:br/>
              <w:t>UYGULAMA 2 </w:t>
            </w:r>
          </w:p>
        </w:tc>
        <w:tc>
          <w:tcPr>
            <w:tcW w:w="3260" w:type="dxa"/>
            <w:vAlign w:val="center"/>
          </w:tcPr>
          <w:p w:rsidR="00C60E81" w:rsidRPr="00C60E81" w:rsidRDefault="00C60E81" w:rsidP="00262F51">
            <w:pPr>
              <w:rPr>
                <w:sz w:val="14"/>
                <w:szCs w:val="14"/>
              </w:rPr>
            </w:pPr>
            <w:r w:rsidRPr="00C60E81">
              <w:rPr>
                <w:sz w:val="14"/>
                <w:szCs w:val="14"/>
              </w:rPr>
              <w:t>Belirlenen davetiye eskizini dijital ortama aktararak istenilen sürede baskıya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BROŞÜR TASARIMI</w:t>
              <w:br/>
              <w:t>8.1. BROŞÜR TASARIMI </w:t>
              <w:br/>
              <w:t>8.1.1. Broşür Tasarımında Dikkat Edilmesi Gereken Hususlar  </w:t>
              <w:br/>
              <w:t/>
            </w:r>
          </w:p>
        </w:tc>
        <w:tc>
          <w:tcPr>
            <w:tcW w:w="3260" w:type="dxa"/>
            <w:vAlign w:val="center"/>
          </w:tcPr>
          <w:p w:rsidR="00C60E81" w:rsidRPr="00C60E81" w:rsidRDefault="00C60E81" w:rsidP="00262F51">
            <w:pPr>
              <w:rPr>
                <w:sz w:val="14"/>
                <w:szCs w:val="14"/>
              </w:rPr>
            </w:pPr>
            <w:r w:rsidRPr="00C60E81">
              <w:rPr>
                <w:sz w:val="14"/>
                <w:szCs w:val="14"/>
              </w:rPr>
              <w:t>Konu özelliğine göre broşür eskiz çalışması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8.1.2. Broşür Kırım  Katlama Çeşitleri </w:t>
              <w:br/>
              <w:t>ETKİNLİK 1 </w:t>
            </w:r>
          </w:p>
        </w:tc>
        <w:tc>
          <w:tcPr>
            <w:tcW w:w="3260" w:type="dxa"/>
            <w:vAlign w:val="center"/>
          </w:tcPr>
          <w:p w:rsidR="00C60E81" w:rsidRPr="00C60E81" w:rsidRDefault="00C60E81" w:rsidP="00262F51">
            <w:pPr>
              <w:rPr>
                <w:sz w:val="14"/>
                <w:szCs w:val="14"/>
              </w:rPr>
            </w:pPr>
            <w:r w:rsidRPr="00C60E81">
              <w:rPr>
                <w:sz w:val="14"/>
                <w:szCs w:val="14"/>
              </w:rPr>
              <w:t>Konu özelliğine göre broşür eskiz çalışması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1 </w:t>
            </w:r>
          </w:p>
        </w:tc>
        <w:tc>
          <w:tcPr>
            <w:tcW w:w="3260" w:type="dxa"/>
            <w:vAlign w:val="center"/>
          </w:tcPr>
          <w:p w:rsidR="00C60E81" w:rsidRPr="00C60E81" w:rsidRDefault="00C60E81" w:rsidP="00262F51">
            <w:pPr>
              <w:rPr>
                <w:sz w:val="14"/>
                <w:szCs w:val="14"/>
              </w:rPr>
            </w:pPr>
            <w:r w:rsidRPr="00C60E81">
              <w:rPr>
                <w:sz w:val="14"/>
                <w:szCs w:val="14"/>
              </w:rPr>
              <w:t>Konu özelliğine göre broşür eskiz çalışması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BİLGİSAYARDA BROŞÜR OLUŞTURMA </w:t>
              <w:br/>
              <w:t>UYGULAMA 2 </w:t>
            </w:r>
          </w:p>
        </w:tc>
        <w:tc>
          <w:tcPr>
            <w:tcW w:w="3260" w:type="dxa"/>
            <w:vAlign w:val="center"/>
          </w:tcPr>
          <w:p w:rsidR="00C60E81" w:rsidRPr="00C60E81" w:rsidRDefault="00C60E81" w:rsidP="00262F51">
            <w:pPr>
              <w:rPr>
                <w:sz w:val="14"/>
                <w:szCs w:val="14"/>
              </w:rPr>
            </w:pPr>
            <w:r w:rsidRPr="00C60E81">
              <w:rPr>
                <w:sz w:val="14"/>
                <w:szCs w:val="14"/>
              </w:rPr>
              <w:t>Belirlenen broşür eskizini dijital ortama aktararak istenilen sürede baskıya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KİTAP KAPAĞI TASARIMI</w:t>
              <w:br/>
              <w:t>9.1. KİTAP KAPAĞI TASARIMI </w:t>
              <w:br/>
              <w:t>9.1.1. Kitap Kapağını Oluşturan Görsel Ögeler  </w:t>
              <w:br/>
              <w:t/>
            </w:r>
          </w:p>
        </w:tc>
        <w:tc>
          <w:tcPr>
            <w:tcW w:w="3260" w:type="dxa"/>
            <w:vAlign w:val="center"/>
          </w:tcPr>
          <w:p w:rsidR="00C60E81" w:rsidRPr="00C60E81" w:rsidRDefault="00C60E81" w:rsidP="00262F51">
            <w:pPr>
              <w:rPr>
                <w:sz w:val="14"/>
                <w:szCs w:val="14"/>
              </w:rPr>
            </w:pPr>
            <w:r w:rsidRPr="00C60E81">
              <w:rPr>
                <w:sz w:val="14"/>
                <w:szCs w:val="14"/>
              </w:rPr>
              <w:t>Konu özelliğine göre kısa sürede algılanabilecek kitap kapağı eskizleri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9.1.2. Kitap Kapağı Tasarımında Dikkat Edilmesi Gereken Hususlar </w:t>
              <w:br/>
              <w:t>9.1.3. Kitap Kapağı Eskizi Hazırlama </w:t>
            </w:r>
          </w:p>
        </w:tc>
        <w:tc>
          <w:tcPr>
            <w:tcW w:w="3260" w:type="dxa"/>
            <w:vAlign w:val="center"/>
          </w:tcPr>
          <w:p w:rsidR="00C60E81" w:rsidRPr="00C60E81" w:rsidRDefault="00C60E81" w:rsidP="00262F51">
            <w:pPr>
              <w:rPr>
                <w:sz w:val="14"/>
                <w:szCs w:val="14"/>
              </w:rPr>
            </w:pPr>
            <w:r w:rsidRPr="00C60E81">
              <w:rPr>
                <w:sz w:val="14"/>
                <w:szCs w:val="14"/>
              </w:rPr>
              <w:t>2. Dönem 2. Sınav Konu özelliğine göre kısa sürede algılanabilecek kitap kapağı eskizleri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1 </w:t>
              <w:br/>
              <w:t>9.2. BİLGİSAYARDA KİTAP KAPAĞI OLUŞTURMA  </w:t>
              <w:br/>
              <w:t>2.Dönem 2.Sınav </w:t>
            </w:r>
          </w:p>
        </w:tc>
        <w:tc>
          <w:tcPr>
            <w:tcW w:w="3260" w:type="dxa"/>
            <w:vAlign w:val="center"/>
          </w:tcPr>
          <w:p w:rsidR="00C60E81" w:rsidRPr="00C60E81" w:rsidRDefault="00C60E81" w:rsidP="00262F51">
            <w:pPr>
              <w:rPr>
                <w:sz w:val="14"/>
                <w:szCs w:val="14"/>
              </w:rPr>
            </w:pPr>
            <w:r w:rsidRPr="00C60E81">
              <w:rPr>
                <w:sz w:val="14"/>
                <w:szCs w:val="14"/>
              </w:rPr>
              <w:t>Belirlenen kitap kapağı eskizini dijital ortama aktararak istenilen sürede baskıya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ETKİNLİK 1</w:t>
            </w:r>
          </w:p>
        </w:tc>
        <w:tc>
          <w:tcPr>
            <w:tcW w:w="3260" w:type="dxa"/>
            <w:vAlign w:val="center"/>
          </w:tcPr>
          <w:p w:rsidR="00C60E81" w:rsidRPr="00C60E81" w:rsidRDefault="00C60E81" w:rsidP="00262F51">
            <w:pPr>
              <w:rPr>
                <w:sz w:val="14"/>
                <w:szCs w:val="14"/>
              </w:rPr>
            </w:pPr>
            <w:r w:rsidRPr="00C60E81">
              <w:rPr>
                <w:sz w:val="14"/>
                <w:szCs w:val="14"/>
              </w:rPr>
              <w:t>Belirlenen kitap kapağı eskizini dijital ortama aktararak istenilen sürede baskıya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Projeksiyonakıllı tahta bilgisayar vektör ve piksel tabanlı çizim programları uygulama örnekleri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soru-cevap gösterip yaptırma araştırma uygulama bireysel öğrenme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