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EİTM-ÖĞRETİM YILI  .......................................................................... 5. SINIF  HALK KüLTüRü DERS NTELENDİRLMŞ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HK.5.1.5. Öğrendiği tekerleme ve masalları sınıf ortamında paylaşır.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HK.5.2.1. Geleneksel çocuk oyun ve oyuncaklarını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 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HK.5.4.3. Özel gün yemeklerini ve ikram geleneğini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HK.5.4.3. Özel gün yemeklerini ve ikram geleneğini tanır. 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HK.5.5.1. Halkın geleneksel giyim kuşamını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 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SOMUT OLMAYAN KÜLTÜREL MİRASI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HK.5.6.1. Müzelerin kuşaklar arası iletişim ve kültür aktarımı sağlamasındaki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18.01.2026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